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1</w:t>
      </w:r>
      <w:r>
        <w:rPr>
          <w:rFonts w:hint="eastAsia" w:ascii="方正小标宋简体" w:hAnsi="黑体" w:eastAsia="方正小标宋简体"/>
          <w:sz w:val="44"/>
          <w:szCs w:val="44"/>
        </w:rPr>
        <w:t>年国家级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检验检测机构</w:t>
      </w:r>
      <w:r>
        <w:rPr>
          <w:rFonts w:hint="eastAsia" w:ascii="方正小标宋简体" w:hAnsi="黑体" w:eastAsia="方正小标宋简体"/>
          <w:sz w:val="44"/>
          <w:szCs w:val="44"/>
        </w:rPr>
        <w:t>能力验证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不合格</w:t>
      </w:r>
      <w:r>
        <w:rPr>
          <w:rFonts w:hint="eastAsia" w:ascii="方正小标宋简体" w:hAnsi="黑体" w:eastAsia="方正小标宋简体"/>
          <w:sz w:val="44"/>
          <w:szCs w:val="44"/>
        </w:rPr>
        <w:t>结果汇总表</w:t>
      </w:r>
    </w:p>
    <w:p>
      <w:pPr>
        <w:spacing w:line="594" w:lineRule="exact"/>
        <w:rPr>
          <w:rFonts w:hint="eastAsia" w:ascii="黑体" w:hAnsi="宋体" w:eastAsia="黑体"/>
          <w:sz w:val="32"/>
          <w:szCs w:val="32"/>
        </w:rPr>
      </w:pPr>
    </w:p>
    <w:p>
      <w:pPr>
        <w:spacing w:line="594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婴幼儿配方乳粉中叶酸的测定能力验证项目</w:t>
      </w:r>
    </w:p>
    <w:tbl>
      <w:tblPr>
        <w:tblStyle w:val="4"/>
        <w:tblW w:w="9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6180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中国疾病预防控制中心营养与健康所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国家轻工业食品质量监督检测成都站/四川省轻工业研究设计院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农业农村部肉及肉制品质量监督检验测试中心/江西省农业科学院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国家粮食质量检验检测中心/大连产品质量检验检测研究院有限公司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大连海关技术中心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1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农业农村部热带农产品质量监督检验测试中心/中国热带农业科学院分析测试中心</w:t>
            </w:r>
          </w:p>
        </w:tc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二、鱼粉中总汞和甲基汞的检测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6463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泉州海关综合技术服务中心食品检测分中心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肇庆海关综合技术中心（肇庆国际旅行卫生保健中心、肇庆海关口岸门诊部）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中检集团中原农食产品检测（河南）有限公司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总汞、甲基汞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国家乳制品质量检验检测中心/黑龙江省绿色食品科学研究院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总汞、甲基汞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农业农村部油料及制品质量监督检验测试中心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国家海产品质量检验检测中心（山东）/威海市食品药品检验检测中心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总汞、甲基汞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新疆自治区疾病预防控制中心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国家农副产品质量检验检测中心（新疆）/新疆维吾尔自治区产品质量监督检验研究院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总汞、甲基汞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国家普洱茶产品质量检验检测中心/普洱市质量技术监督综合检测中心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中国疾病预防控制中心营养与健康所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中国商业联合会产商品质量监督检测中心（重庆）/重庆仕益产品质量检测有限责任公司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农业农村部热带农产品质量监督检验测试中心/中国热带农业科学院分析测试中心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总汞、甲基汞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国家葡萄及葡萄制品质量检验检测中心（新疆）/吐鲁番市质量与计量检测所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4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太原海关技术中心</w:t>
            </w:r>
          </w:p>
        </w:tc>
        <w:tc>
          <w:tcPr>
            <w:tcW w:w="17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甲基汞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三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粮食中呕吐毒素含量检测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5556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555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农业农村部环境质量监督检验测试中心（天津）</w:t>
            </w:r>
          </w:p>
        </w:tc>
        <w:tc>
          <w:tcPr>
            <w:tcW w:w="261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脱氧雪腐镰刀菌烯醇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黑体" w:hAnsi="宋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四、蜂蜜中</w:t>
      </w:r>
      <w:r>
        <w:rPr>
          <w:rFonts w:hint="eastAsia" w:ascii="黑体" w:hAnsi="宋体" w:eastAsia="黑体" w:cs="Times New Roman"/>
          <w:sz w:val="32"/>
          <w:szCs w:val="32"/>
          <w:lang w:val="en-US" w:eastAsia="zh-CN"/>
        </w:rPr>
        <w:t>氯霉素和硝基咪唑类的测定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6236"/>
        <w:gridCol w:w="1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农业农村部农产品及加工品质量监督检验测试中心(大庆)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农业农村部农产品及加工品质量监督检验测试中心（天津）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浙江省海洋生态环境监测中心（中国环境监测总站近岸海域环境监测中心站、浙江省舟山生态环境监测中心）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哈尔滨海关技术中心佳木斯综合实验室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石家庄海关技术中心沧州业务部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国家粮食局武汉粮油食品质量监督检验测试中心/湖北省粮油食品质量监督检测中心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陕西省疾病预防控制中心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河北省疾病预防控制中心(河北省卫生检测中心、河北省医学科学院、河北省职业病防治院)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国家农副产品质量检验检测中心（甘肃）/甘肃省产品质量监督检验研究院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国家加工食品质量检验检测中心/天津市食品安全检测技术研究院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国家食品机械质量检验检测中心/中国农业机械化科学研究院标准与质量检测中心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农业农村部乳品质量监督检验测试中心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钦州海关综合技术服务中心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国家肉制品质量检验检测中心（河南）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国家面粉及制品质量检验检测中心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西宁海关技术中心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广东省疾病预防控制中心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国家富硒产品质量检验检测中心（湖北）/恩施土家族苗族自治州公共检验检测中心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绍兴海关综合技术服务中心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云南省疾病预防控制中心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太原海关技术中心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茂名海关综合技术服务中心</w:t>
            </w:r>
          </w:p>
        </w:tc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氯霉素、甲硝唑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果蔬中农残的测定能力验证项目</w:t>
      </w:r>
    </w:p>
    <w:tbl>
      <w:tblPr>
        <w:tblStyle w:val="4"/>
        <w:tblW w:w="88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5953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东山海关综合技术服务中心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农业农村部乳品质量监督检验测试中心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国家粮食局上海粮油食品质量监督检验测试中心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茂名海关综合技术服务中心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国家粮食局武汉粮油食品质量监督检验测试中心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西宁海关技术中心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广东杰信检验认证有限公司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毒死蜱、联苯菊酯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上海交通大学分析测试中心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哈尔滨海关技术中心虎林综合实验室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广州海关技术中心南沙综合技术服务部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锦州海关综合技术服务中心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国家林业和草原局经济林产品质量检验检测中心（乌鲁木齐）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农业农村部农产品质量安全监督检验测试中心（西宁）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国土资源部贵阳矿产资源监督检测中心（贵州省地质矿产中心实验室）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中国科学院西北高原生物研究所分析测试中心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国家有机食品质量检验检测中心（江苏）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甘肃省疾病预防控制中心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国家酒类产品质量检验检测中心（湖南）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延吉海关综合技术服务中心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农业农村部农药质量监督检验测试中心（成都）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农业农村部果品及苗木质量监督检验测试中心（兴城）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长春海关技术中心</w:t>
            </w:r>
          </w:p>
        </w:tc>
        <w:tc>
          <w:tcPr>
            <w:tcW w:w="221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联苯菊酯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食品接触用塑料材料及制品中高锰酸钾消耗量的测定能力验证项目</w:t>
      </w:r>
    </w:p>
    <w:tbl>
      <w:tblPr>
        <w:tblStyle w:val="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009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auto"/>
                <w:lang w:bidi="ar"/>
              </w:rPr>
              <w:t>国家轻工业食品质量监督检测天津站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四川省疾病预防控制中心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国家面粉及制品质量监督检验中心/商丘市质量技术监督检验测试中心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汕头海关技术中心食品实验室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60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国家日用金属制品质量检验检测中心（沈阳）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高锰酸钾消耗量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94" w:lineRule="exact"/>
        <w:ind w:left="0" w:leftChars="0" w:firstLine="0" w:firstLineChars="0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水中挥发性有机物检测能力验证项目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5896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谱尼测试集团深圳有限公司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山西省疾病预防控制中心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农业农村部食品质量监督检验测试中心（成都）/四川省农业科学院分析测试中心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4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沈阳海关技术中心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国家冶金工业铁精矿质量监督检测中心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农业农村部畜禽产品质量安全监督检验测试中心 （郑州）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汉鑫求实环境技术有限公司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8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农业农村部乳品质量监督检验测试中心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9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甘肃省疾病预防控制中心</w:t>
            </w:r>
          </w:p>
        </w:tc>
        <w:tc>
          <w:tcPr>
            <w:tcW w:w="22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三氯甲烷、四氯化碳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国家城市排水监测网厦门监测站/厦门市城市排水监测站</w:t>
            </w:r>
            <w:bookmarkEnd w:id="0"/>
            <w:bookmarkEnd w:id="1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11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西藏自治区生态环境监测中心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12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2" w:name="OLE_LINK5"/>
            <w:bookmarkStart w:id="3" w:name="OLE_LINK6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中国电子产品可靠性与环境试验研究所(（工业和信息化部电子第五研究所）（中国赛宝实验室）)</w:t>
            </w:r>
            <w:bookmarkEnd w:id="2"/>
            <w:bookmarkEnd w:id="3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13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江苏省疾病预防控制中心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14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中国石化集团中原石油勘探局有限公司水质检测中心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15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宁夏回族自治区疾病预防控制中心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16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长春海关技术中心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17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新疆维吾尔自治区水环境监测中心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18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南昌海关技术中心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19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军事科学院军事医学研究院环境医学与作业医学研究所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青海省疾病预防控制中心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21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福建省疾病预防控制中心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22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扬州大学测试中心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23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国土资源部西南矿产资源监督检测中心（中国地质调查局成都地质调查中心）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三氯甲烷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24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广东海洋大学海洋资源与环境监测中心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25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4" w:name="OLE_LINK3"/>
            <w:bookmarkStart w:id="5" w:name="OLE_LINK4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国家城市排水监测网杭州监测站/杭州市城市排水监测站</w:t>
            </w:r>
            <w:bookmarkEnd w:id="4"/>
            <w:bookmarkEnd w:id="5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26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中认英泰检测技术有限公司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27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农业农村部农产品质量监督检验测试中心（乌鲁木齐）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28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6" w:name="OLE_LINK13"/>
            <w:bookmarkStart w:id="7" w:name="OLE_LINK14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西宁海关技术中心</w:t>
            </w:r>
            <w:bookmarkEnd w:id="6"/>
            <w:bookmarkEnd w:id="7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29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国家食糖及加工食品质量检验检测中心/广西壮族自治区产品质量检验研究院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30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8" w:name="OLE_LINK10"/>
            <w:bookmarkStart w:id="9" w:name="OLE_LINK12"/>
            <w:bookmarkStart w:id="10" w:name="OLE_LINK11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临沂海关综合技术服务中心</w:t>
            </w:r>
            <w:bookmarkEnd w:id="8"/>
            <w:bookmarkEnd w:id="9"/>
            <w:bookmarkEnd w:id="10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31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11" w:name="OLE_LINK16"/>
            <w:bookmarkStart w:id="12" w:name="OLE_LINK15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东港海关综合技术服务中心</w:t>
            </w:r>
            <w:bookmarkEnd w:id="11"/>
            <w:bookmarkEnd w:id="12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32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bookmarkStart w:id="13" w:name="OLE_LINK7"/>
            <w:bookmarkStart w:id="14" w:name="OLE_LINK8"/>
            <w:bookmarkStart w:id="15" w:name="OLE_LINK9"/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贵阳海关综合技术中心(贵州国际旅行卫生保健中心、贵阳海关口岸门诊部)</w:t>
            </w:r>
            <w:bookmarkEnd w:id="13"/>
            <w:bookmarkEnd w:id="14"/>
            <w:bookmarkEnd w:id="15"/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33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国家城市供水水质监测网贵阳监测站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四氯化碳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1"/>
        </w:numPr>
        <w:spacing w:line="360" w:lineRule="exact"/>
        <w:ind w:left="0" w:leftChars="0" w:firstLine="0" w:firstLineChars="0"/>
        <w:jc w:val="left"/>
        <w:textAlignment w:val="center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纺织品邻苯二甲酸酯含量的测定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6350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中国商业联合会针棉织商品质量监督检验测试中心(天津)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义乌检验检疫综合技术服务中心     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国家体育用品质量检验检测中心（广东）/深圳市计量质量检测研究院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国家家具质量检验检测中心（沈阳）/沈阳产品质量监督检验院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国家日用小商品质量检验检测中心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国家棉纺织品质量检验检测中心（新疆）/阿克苏地区纤维检验所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国家轻工业鞋类皮革毛皮制品质量监督检测成都站/四川省皮革研究所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国家鞋材及鞋产品质量检验检测中心（广东）/广东省惠州市质量计量监督检测所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福州海关技术中心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长春海关技术中心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国家建筑材料质量检验检测中心/中国建材检验认证集团股份有限公司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12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国家毛绒质量监督检验中心/内蒙古自治区纤维质量监测中心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13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国家生态纺织品质量检验检测中心/青岛市产品质量检验研究院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14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国家电子商务消费品质量检验中心（浙江）/浙江方圆检测集团股份有限公司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15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天津海关工业产品安全技术中心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16</w:t>
            </w:r>
          </w:p>
        </w:tc>
        <w:tc>
          <w:tcPr>
            <w:tcW w:w="63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淄博海关综合技术服务中心</w:t>
            </w:r>
          </w:p>
        </w:tc>
        <w:tc>
          <w:tcPr>
            <w:tcW w:w="1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邻苯二甲酸酯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ind w:firstLine="0" w:firstLineChars="0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九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复合肥料主成分含量测定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5839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1 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中国检验认证集团新疆有限公司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highlight w:val="red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有效磷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2 </w:t>
            </w:r>
          </w:p>
        </w:tc>
        <w:tc>
          <w:tcPr>
            <w:tcW w:w="5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化学工业助剂质量监督检验中心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总氮、有效磷</w:t>
            </w:r>
          </w:p>
        </w:tc>
      </w:tr>
    </w:tbl>
    <w:p>
      <w:pPr>
        <w:widowControl/>
        <w:numPr>
          <w:ilvl w:val="0"/>
          <w:numId w:val="0"/>
        </w:numPr>
        <w:spacing w:line="360" w:lineRule="exact"/>
        <w:ind w:leftChars="0"/>
        <w:jc w:val="left"/>
        <w:textAlignment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2"/>
        </w:numPr>
        <w:spacing w:line="360" w:lineRule="exact"/>
        <w:jc w:val="left"/>
        <w:textAlignment w:val="bottom"/>
        <w:rPr>
          <w:rFonts w:ascii="Arial" w:hAnsi="Arial" w:eastAsia="黑体" w:cs="Arial"/>
          <w:sz w:val="32"/>
          <w:szCs w:val="32"/>
        </w:rPr>
      </w:pPr>
      <w:r>
        <w:rPr>
          <w:rFonts w:ascii="Arial" w:hAnsi="Arial" w:eastAsia="黑体" w:cs="Arial"/>
          <w:sz w:val="32"/>
          <w:szCs w:val="32"/>
        </w:rPr>
        <w:t>涂料中苯、甲苯、乙苯和二甲苯含量的测定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6066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等线" w:hAnsi="等线" w:eastAsia="等线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中钢集团郑州金属制品研究院股份有限公司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南京海关轻工产品与儿童用品检测中心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铁正检测科技有限公司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化学工业国防化工专用材料质量监督检验中心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国家家具质量检验检测中心（河北）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苯、乙苯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石油和化学工业橡塑与化学品质量监督检验中心（北京）/北京市化工产品质量监督检验站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苯、甲苯、乙苯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中国化工株洲橡胶研究设计院有限公司乳胶制品质量监督检验中心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雄安绿研检验认证有限公司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国家绿色建筑质量检验检测中心/上海市建筑科学研究院有限公司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bidi="ar"/>
              </w:rPr>
              <w:t>国家节能传热及隔热产品质量检验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eastAsia="zh-CN" w:bidi="ar"/>
              </w:rPr>
              <w:t>检测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auto"/>
                <w:lang w:bidi="ar"/>
              </w:rPr>
              <w:t>中心（广东）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/广州特种承压设备检测研究院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苯、二甲苯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241" w:firstLineChars="0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广东省职业病防治院（广东省职业卫生检测中心）</w:t>
            </w:r>
          </w:p>
        </w:tc>
        <w:tc>
          <w:tcPr>
            <w:tcW w:w="20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二甲苯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十一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建筑外门窗气密性能检测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119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中国有色金属工业建设工程质量检测中心/甘肃土木工程科学研究院有限公司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空气渗透量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1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国家五金工具及门类产品质量检验检测中心（浙江）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空气渗透量</w:t>
            </w:r>
          </w:p>
        </w:tc>
      </w:tr>
    </w:tbl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ind w:leftChars="0"/>
        <w:jc w:val="left"/>
        <w:textAlignment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十二、柴油硫含量和闪口闭点的测定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pPr w:leftFromText="180" w:rightFromText="180" w:vertAnchor="text" w:horzAnchor="page" w:tblpX="1592" w:tblpY="370"/>
        <w:tblOverlap w:val="never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066"/>
        <w:gridCol w:w="2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国家管网集团北方管道有限责任公司管道科技研究中心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闭口闪点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河北海事局检验检测中心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闭口闪点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60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中国检验认证集团山东有限公司</w:t>
            </w:r>
          </w:p>
        </w:tc>
        <w:tc>
          <w:tcPr>
            <w:tcW w:w="20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硫含量</w:t>
            </w:r>
          </w:p>
        </w:tc>
      </w:tr>
    </w:tbl>
    <w:p>
      <w:pPr>
        <w:spacing w:line="594" w:lineRule="exact"/>
        <w:ind w:right="-512" w:rightChars="-244"/>
        <w:rPr>
          <w:rFonts w:hint="eastAsia" w:ascii="黑体" w:hAnsi="宋体" w:eastAsia="黑体"/>
          <w:sz w:val="32"/>
          <w:szCs w:val="32"/>
          <w:lang w:eastAsia="zh-CN"/>
        </w:rPr>
      </w:pPr>
    </w:p>
    <w:p>
      <w:pPr>
        <w:spacing w:line="594" w:lineRule="exact"/>
        <w:ind w:right="-512" w:rightChars="-244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十三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金属材料应力疲劳性能的测定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6123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国家仪器仪表元器件质量检验检测中心/沈阳国仪检测技术有限公司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疲劳寿命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机械工业火电设备产品质量监督检测中心</w:t>
            </w:r>
          </w:p>
        </w:tc>
        <w:tc>
          <w:tcPr>
            <w:tcW w:w="19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疲劳寿命</w:t>
            </w:r>
          </w:p>
        </w:tc>
      </w:tr>
    </w:tbl>
    <w:p>
      <w:pPr>
        <w:spacing w:line="594" w:lineRule="exact"/>
        <w:rPr>
          <w:rFonts w:hint="eastAsia" w:ascii="黑体" w:hAnsi="宋体" w:eastAsia="黑体"/>
          <w:sz w:val="32"/>
          <w:szCs w:val="32"/>
          <w:lang w:eastAsia="zh-CN"/>
        </w:rPr>
      </w:pPr>
    </w:p>
    <w:p>
      <w:pPr>
        <w:spacing w:line="594" w:lineRule="exac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十四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50W水平火焰试验能力验证项目</w:t>
      </w:r>
    </w:p>
    <w:tbl>
      <w:tblPr>
        <w:tblStyle w:val="4"/>
        <w:tblW w:w="8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612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国家光电子信息产品质量检验检测中心/湖北省计量测试技术研究院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燃烧速率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国家智能电网应用产品质量检验检测中心（江苏）/南京市产品质量监督检验院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燃烧速率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国家建筑工程材料质量检验检测中心/上海建科检验有限公司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燃烧速率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上海电器设备检测所有限公司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燃烧速率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  <w:tc>
          <w:tcPr>
            <w:tcW w:w="61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国家电力器材产品安全性能质量检验检测中心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燃烧速率</w:t>
            </w:r>
          </w:p>
        </w:tc>
      </w:tr>
    </w:tbl>
    <w:p>
      <w:p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0"/>
        </w:numPr>
        <w:spacing w:line="360" w:lineRule="exact"/>
        <w:jc w:val="left"/>
        <w:textAlignment w:val="bottom"/>
        <w:rPr>
          <w:rFonts w:hint="eastAsia" w:ascii="Arial" w:hAnsi="Arial" w:eastAsia="黑体" w:cs="Arial"/>
          <w:sz w:val="32"/>
          <w:szCs w:val="32"/>
          <w:lang w:val="en-US" w:eastAsia="zh-CN"/>
        </w:rPr>
      </w:pPr>
      <w:r>
        <w:rPr>
          <w:rFonts w:hint="eastAsia" w:ascii="Arial" w:hAnsi="Arial" w:eastAsia="黑体" w:cs="Arial"/>
          <w:sz w:val="32"/>
          <w:szCs w:val="32"/>
          <w:lang w:val="en-US" w:eastAsia="zh-CN"/>
        </w:rPr>
        <w:t>十五、电信端口传导骚扰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953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国家核安保技术中心实验室/国家核安保技术中心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骚扰电压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9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中国船舶工业上海船用辅助机电设备性能及环境试验检测中心/中国船舶集团第七〇四研究所</w:t>
            </w:r>
          </w:p>
        </w:tc>
        <w:tc>
          <w:tcPr>
            <w:tcW w:w="21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骚扰电压</w:t>
            </w:r>
          </w:p>
        </w:tc>
      </w:tr>
    </w:tbl>
    <w:p>
      <w:p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spacing w:line="594" w:lineRule="exact"/>
        <w:ind w:firstLine="0" w:firstLineChars="0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十六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电线电缆产品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-护套抗张强度测量能力验证项目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5556"/>
        <w:gridCol w:w="2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56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55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成都海关技术中心</w:t>
            </w:r>
          </w:p>
        </w:tc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护套抗张强度</w:t>
            </w:r>
          </w:p>
        </w:tc>
      </w:tr>
    </w:tbl>
    <w:p>
      <w:pPr>
        <w:spacing w:line="594" w:lineRule="exact"/>
        <w:rPr>
          <w:rFonts w:hint="eastAsia" w:ascii="黑体" w:hAnsi="宋体" w:eastAsia="黑体"/>
          <w:sz w:val="32"/>
          <w:szCs w:val="32"/>
          <w:lang w:val="en-US" w:eastAsia="zh-CN"/>
        </w:rPr>
      </w:pPr>
    </w:p>
    <w:p>
      <w:pPr>
        <w:widowControl/>
        <w:numPr>
          <w:ilvl w:val="0"/>
          <w:numId w:val="4"/>
        </w:numPr>
        <w:spacing w:line="360" w:lineRule="exact"/>
        <w:jc w:val="both"/>
        <w:textAlignment w:val="bottom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电气强度试验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8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5896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国家冷冻冷藏设备质量检验检测中心（河南）/民权县综合检验检测中心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国家电光源质量检验检测中心（北京）/国家轻工业电光源产品质量监督检测中心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机械工业电线电缆质量检测中心(北京)/机械工业北京电工技术经济研究所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国家建筑装修材料质量检验检测中心/河南省产品质量监督检验院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黄埔海关技术中心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南京大学昆山创新研究院检测检验中心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国家交通安全设施质量检验检测中心/中路高科交通检测检验认证有限公司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国家食品机械质量检验检测中心/中国农业机械化科学研究院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58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天津海关工业产品安全技术中心</w:t>
            </w:r>
          </w:p>
        </w:tc>
        <w:tc>
          <w:tcPr>
            <w:tcW w:w="21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击穿电压</w:t>
            </w:r>
          </w:p>
        </w:tc>
      </w:tr>
    </w:tbl>
    <w:p>
      <w:pPr>
        <w:spacing w:line="594" w:lineRule="exact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十八</w:t>
      </w:r>
      <w:r>
        <w:rPr>
          <w:rFonts w:hint="eastAsia" w:ascii="黑体" w:hAnsi="宋体" w:eastAsia="黑体"/>
          <w:sz w:val="32"/>
          <w:szCs w:val="32"/>
        </w:rPr>
        <w:t>、</w:t>
      </w:r>
      <w:r>
        <w:rPr>
          <w:rFonts w:hint="eastAsia" w:ascii="黑体" w:hAnsi="宋体" w:eastAsia="黑体"/>
          <w:sz w:val="32"/>
          <w:szCs w:val="32"/>
          <w:lang w:eastAsia="zh-CN"/>
        </w:rPr>
        <w:t>电动汽车用锂离子单体蓄电池放电容量试验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能力验证项目</w:t>
      </w:r>
    </w:p>
    <w:tbl>
      <w:tblPr>
        <w:tblStyle w:val="4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6109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不合格参数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国家汽车质量检验检测中心（广东）/佛山市质量计量监督检测中心</w:t>
            </w:r>
            <w:bookmarkStart w:id="16" w:name="_GoBack"/>
            <w:bookmarkEnd w:id="16"/>
          </w:p>
        </w:tc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室温放电容量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109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国家电池产品质量检验检测中心/新乡市质量技术监督检验测试中心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室温放电容量</w:t>
            </w:r>
          </w:p>
        </w:tc>
      </w:tr>
    </w:tbl>
    <w:p>
      <w:pPr>
        <w:widowControl/>
        <w:numPr>
          <w:ilvl w:val="0"/>
          <w:numId w:val="0"/>
        </w:numPr>
        <w:spacing w:line="360" w:lineRule="exact"/>
        <w:ind w:leftChars="0"/>
        <w:jc w:val="left"/>
        <w:textAlignment w:val="center"/>
        <w:rPr>
          <w:rFonts w:hint="eastAsia" w:ascii="黑体" w:hAnsi="宋体" w:eastAsia="黑体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984" w:right="1474" w:bottom="1361" w:left="1474" w:header="851" w:footer="1191" w:gutter="0"/>
      <w:paperSrc/>
      <w:pgNumType w:start="152"/>
      <w:cols w:space="0" w:num="1"/>
      <w:rtlGutter w:val="0"/>
      <w:docGrid w:type="linesAndChars" w:linePitch="29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280" w:firstLineChars="100"/>
      <w:jc w:val="right"/>
      <w:rPr>
        <w:rFonts w:hint="default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val="en-US" w:eastAsia="zh-CN"/>
      </w:rPr>
      <w:instrText xml:space="preserve"> PAGE \* MERGEFORMAT </w:instrTex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val="en-US" w:eastAsia="zh-CN"/>
      </w:rPr>
      <w:t>1</w:t>
    </w:r>
    <w:r>
      <w:rPr>
        <w:rFonts w:hint="eastAsia" w:ascii="宋体" w:hAnsi="宋体" w:eastAsia="宋体" w:cs="宋体"/>
        <w:sz w:val="28"/>
        <w:szCs w:val="28"/>
        <w:lang w:val="en-US"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C67F66"/>
    <w:multiLevelType w:val="singleLevel"/>
    <w:tmpl w:val="82C67F66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4277246"/>
    <w:multiLevelType w:val="singleLevel"/>
    <w:tmpl w:val="84277246"/>
    <w:lvl w:ilvl="0" w:tentative="0">
      <w:start w:val="10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BE87B4"/>
    <w:multiLevelType w:val="singleLevel"/>
    <w:tmpl w:val="35BE87B4"/>
    <w:lvl w:ilvl="0" w:tentative="0">
      <w:start w:val="17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BF47AE1"/>
    <w:multiLevelType w:val="multilevel"/>
    <w:tmpl w:val="5BF47AE1"/>
    <w:lvl w:ilvl="0" w:tentative="0">
      <w:start w:val="1"/>
      <w:numFmt w:val="decimal"/>
      <w:lvlText w:val="%1"/>
      <w:lvlJc w:val="center"/>
      <w:pPr>
        <w:ind w:left="420" w:hanging="132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210"/>
  <w:drawingGridVerticalSpacing w:val="146"/>
  <w:displayHorizontalDrawingGridEvery w:val="1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A442C"/>
    <w:rsid w:val="02D5513D"/>
    <w:rsid w:val="05CE7A2A"/>
    <w:rsid w:val="06602980"/>
    <w:rsid w:val="0660708F"/>
    <w:rsid w:val="16673ACB"/>
    <w:rsid w:val="192F349D"/>
    <w:rsid w:val="1FAC2FA9"/>
    <w:rsid w:val="21FC69A5"/>
    <w:rsid w:val="28087653"/>
    <w:rsid w:val="363F35FE"/>
    <w:rsid w:val="38E37EE4"/>
    <w:rsid w:val="390439C1"/>
    <w:rsid w:val="3E5402B3"/>
    <w:rsid w:val="43A46F69"/>
    <w:rsid w:val="49001EB1"/>
    <w:rsid w:val="4B906DA9"/>
    <w:rsid w:val="4BED3742"/>
    <w:rsid w:val="4C68475D"/>
    <w:rsid w:val="4C9409C3"/>
    <w:rsid w:val="64086F8F"/>
    <w:rsid w:val="65FB091E"/>
    <w:rsid w:val="6AC353A7"/>
    <w:rsid w:val="6FBF31CE"/>
    <w:rsid w:val="710A442C"/>
    <w:rsid w:val="794F78CC"/>
    <w:rsid w:val="7B5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2021-08-28T00:07:00Z</dcterms:created>
  <dc:creator>Linda</dc:creator>
  <cp:lastModifiedBy>oa</cp:lastModifiedBy>
  <dcterms:modified xsi:type="dcterms:W3CDTF">2022-02-17T10:38:09Z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9A452484920A4FB8BB35A897D11034C0</vt:lpwstr>
  </property>
</Properties>
</file>