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44"/>
          <w:szCs w:val="44"/>
        </w:rPr>
        <w:t>年国家级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检验检测机构</w:t>
      </w:r>
      <w:r>
        <w:rPr>
          <w:rFonts w:hint="eastAsia" w:ascii="方正小标宋简体" w:hAnsi="黑体" w:eastAsia="方正小标宋简体"/>
          <w:sz w:val="44"/>
          <w:szCs w:val="44"/>
        </w:rPr>
        <w:t>能力验证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不合格</w:t>
      </w:r>
      <w:r>
        <w:rPr>
          <w:rFonts w:hint="eastAsia" w:ascii="方正小标宋简体" w:hAnsi="黑体" w:eastAsia="方正小标宋简体"/>
          <w:sz w:val="44"/>
          <w:szCs w:val="44"/>
        </w:rPr>
        <w:t>结果汇总表</w:t>
      </w:r>
    </w:p>
    <w:p>
      <w:pPr>
        <w:spacing w:line="594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94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婴幼儿配方乳粉中叶酸的测定能力验证项目</w:t>
      </w:r>
    </w:p>
    <w:tbl>
      <w:tblPr>
        <w:tblStyle w:val="4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18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中国疾病预防控制中心营养与健康所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国家轻工业食品质量监督检测成都站/四川省轻工业研究设计院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农业农村部肉及肉制品质量监督检验测试中心/江西省农业科学院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国家粮食质量检验检测中心/大连产品质量检验检测研究院有限公司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大连海关技术中心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农业农村部热带农产品质量监督检验测试中心/中国热带农业科学院分析测试中心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叶酸</w:t>
            </w:r>
          </w:p>
        </w:tc>
      </w:tr>
    </w:tbl>
    <w:p>
      <w:pPr>
        <w:numPr>
          <w:ilvl w:val="0"/>
          <w:numId w:val="0"/>
        </w:numPr>
        <w:spacing w:line="594" w:lineRule="exact"/>
        <w:rPr>
          <w:rFonts w:hint="default" w:ascii="黑体" w:hAnsi="宋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二、鱼粉中总汞和甲基汞的检测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46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泉州海关综合技术服务中心食品检测分中心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肇庆海关综合技术中心（肇庆国际旅行卫生保健中心、肇庆海关口岸门诊部）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中检集团中原农食产品检测（河南）有限公司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总汞、甲基汞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国家乳制品质量检验检测中心/黑龙江省绿色食品科学研究院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总汞、甲基汞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农业农村部油料及制品质量监督检验测试中心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国家海产品质量检验检测中心（山东）/威海市食品药品检验检测中心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总汞、甲基汞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新疆自治区疾病预防控制中心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国家农副产品质量检验检测中心（新疆）/新疆维吾尔自治区产品质量监督检验研究院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总汞、甲基汞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国家普洱茶产品质量检验检测中心/普洱市质量技术监督综合检测中心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中国疾病预防控制中心营养与健康所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中国商业联合会产商品质量监督检测中心（重庆）/重庆仕益产品质量检测有限责任公司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农业农村部热带农产品质量监督检验测试中心/中国热带农业科学院分析测试中心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总汞、甲基汞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国家葡萄及葡萄制品质量检验检测中心（新疆）/吐鲁番市质量与计量检测所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太原海关技术中心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甲基汞</w:t>
            </w:r>
          </w:p>
        </w:tc>
      </w:tr>
    </w:tbl>
    <w:p>
      <w:pPr>
        <w:numPr>
          <w:ilvl w:val="0"/>
          <w:numId w:val="0"/>
        </w:numPr>
        <w:spacing w:line="594" w:lineRule="exact"/>
        <w:rPr>
          <w:rFonts w:hint="default" w:ascii="黑体" w:hAnsi="宋体" w:eastAsia="黑体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粮食中呕吐毒素含量检测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556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5556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农业农村部环境质量监督检验测试中心（天津）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脱氧雪腐镰刀菌烯醇</w:t>
            </w:r>
          </w:p>
        </w:tc>
      </w:tr>
    </w:tbl>
    <w:p>
      <w:pPr>
        <w:numPr>
          <w:ilvl w:val="0"/>
          <w:numId w:val="0"/>
        </w:numPr>
        <w:spacing w:line="594" w:lineRule="exact"/>
        <w:rPr>
          <w:rFonts w:hint="default" w:ascii="黑体" w:hAnsi="宋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黑体" w:hAnsi="宋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四、蜂蜜中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氯霉素和硝基咪唑类的测定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6236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淄博海关综合技术服务中心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农业农村部农产品及加工品质量监督检验测试中心(大庆)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农业农村部农产品及加工品质量监督检验测试中心（天津）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浙江省海洋生态环境监测中心（中国环境监测总站近岸海域环境监测中心站、浙江省舟山生态环境监测中心）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哈尔滨海关技术中心佳木斯综合实验室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石家庄海关技术中心沧州业务部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丹东海关综合技术服务中心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国家粮食局武汉粮油食品质量监督检验测试中心/湖北省粮油食品质量监督检测中心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黄埔海关技术中心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陕西省疾病预防控制中心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河北省疾病预防控制中心(河北省卫生检测中心、河北省医学科学院、河北省职业病防治院)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国家农副产品质量检验检测中心（甘肃）/甘肃省产品质量监督检验研究院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国家加工食品质量检验检测中心/天津市食品安全检测技术研究院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兰州海关技术中心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国家食品机械质量检验检测中心/中国农业机械化科学研究院标准与质量检测中心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农业农村部乳品质量监督检验测试中心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钦州海关综合技术服务中心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国家肉制品质量检验检测中心（河南）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国家面粉及制品质量检验检测中心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湛江海关技术中心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东山海关综合技术服务中心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西宁海关技术中心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长春海关技术中心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南昌海关技术中心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国家富硒产品质量检验检测中心（湖北）/恩施土家族苗族自治州公共检验检测中心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绍兴海关综合技术服务中心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云南省疾病预防控制中心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太原海关技术中心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茂名海关综合技术服务中心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氯霉素、甲硝唑</w:t>
            </w:r>
          </w:p>
        </w:tc>
      </w:tr>
    </w:tbl>
    <w:p>
      <w:pPr>
        <w:numPr>
          <w:ilvl w:val="0"/>
          <w:numId w:val="0"/>
        </w:numPr>
        <w:spacing w:line="594" w:lineRule="exact"/>
        <w:rPr>
          <w:rFonts w:hint="default" w:ascii="黑体" w:hAnsi="宋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果蔬中农残的测定能力验证项目</w:t>
      </w:r>
    </w:p>
    <w:tbl>
      <w:tblPr>
        <w:tblStyle w:val="4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5953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东山海关综合技术服务中心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农业农村部乳品质量监督检验测试中心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国家粮食局上海粮油食品质量监督检验测试中心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茂名海关综合技术服务中心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国家粮食局武汉粮油食品质量监督检验测试中心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西宁海关技术中心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广东杰信检验认证有限公司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上海交通大学分析测试中心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哈尔滨海关技术中心虎林综合实验室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广州海关技术中心南沙综合技术服务部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锦州海关综合技术服务中心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国家林业和草原局经济林产品质量检验检测中心（乌鲁木齐）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农业农村部农产品质量安全监督检验测试中心（西宁）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国土资源部贵阳矿产资源监督检测中心（贵州省地质矿产中心实验室）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中国科学院西北高原生物研究所分析测试中心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国家有机食品质量检验检测中心（江苏）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甘肃省疾病预防控制中心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国家酒类产品质量检验检测中心（湖南）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延吉海关综合技术服务中心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农业农村部农药质量监督检验测试中心（成都）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农业农村部果品及苗木质量监督检验测试中心（兴城）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长春海关技术中心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联苯菊酯</w:t>
            </w:r>
          </w:p>
        </w:tc>
      </w:tr>
    </w:tbl>
    <w:p>
      <w:pPr>
        <w:numPr>
          <w:ilvl w:val="0"/>
          <w:numId w:val="0"/>
        </w:numPr>
        <w:spacing w:line="594" w:lineRule="exact"/>
        <w:rPr>
          <w:rFonts w:hint="default" w:ascii="黑体" w:hAnsi="宋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食品接触用塑料材料及制品中高锰酸钾消耗量的测定能力验证项目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009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6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auto"/>
                <w:lang w:bidi="ar"/>
              </w:rPr>
              <w:t>国家轻工业食品质量监督检测天津站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高锰酸钾消耗量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四川省疾病预防控制中心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高锰酸钾消耗量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6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江苏省疾病预防控制中心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高锰酸钾消耗量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6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国家面粉及制品质量监督检验中心/商丘市质量技术监督检验测试中心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高锰酸钾消耗量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6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汕头海关技术中心食品实验室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高锰酸钾消耗量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6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国家日用金属制品质量检验检测中心（沈阳）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高锰酸钾消耗量</w:t>
            </w:r>
          </w:p>
        </w:tc>
      </w:tr>
    </w:tbl>
    <w:p>
      <w:pPr>
        <w:numPr>
          <w:ilvl w:val="0"/>
          <w:numId w:val="0"/>
        </w:numPr>
        <w:spacing w:line="594" w:lineRule="exact"/>
        <w:rPr>
          <w:rFonts w:hint="default" w:ascii="黑体" w:hAnsi="宋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94" w:lineRule="exact"/>
        <w:rPr>
          <w:rFonts w:hint="default" w:ascii="黑体" w:hAnsi="宋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94" w:lineRule="exact"/>
        <w:rPr>
          <w:rFonts w:hint="default" w:ascii="黑体" w:hAnsi="宋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94" w:lineRule="exact"/>
        <w:ind w:left="0" w:leftChars="0" w:firstLine="0" w:firstLineChars="0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水中挥发性有机物检测能力验证项目</w:t>
      </w:r>
    </w:p>
    <w:tbl>
      <w:tblPr>
        <w:tblStyle w:val="4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89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谱尼测试集团深圳有限公司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三氯甲烷、四氯化碳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山西省疾病预防控制中心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三氯甲烷、四氯化碳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农业农村部食品质量监督检验测试中心（成都）/四川省农业科学院分析测试中心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三氯甲烷、四氯化碳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沈阳海关技术中心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三氯甲烷、四氯化碳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国家冶金工业铁精矿质量监督检测中心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三氯甲烷、四氯化碳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农业农村部畜禽产品质量安全监督检验测试中心 （郑州）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三氯甲烷、四氯化碳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汉鑫求实环境技术有限公司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三氯甲烷、四氯化碳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农业农村部乳品质量监督检验测试中心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三氯甲烷、四氯化碳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甘肃省疾病预防控制中心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三氯甲烷、四氯化碳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bookmarkStart w:id="0" w:name="OLE_LINK2"/>
            <w:bookmarkStart w:id="1" w:name="OLE_LINK1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国家城市排水监测网厦门监测站/厦门市城市排水监测站</w:t>
            </w:r>
            <w:bookmarkEnd w:id="0"/>
            <w:bookmarkEnd w:id="1"/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西藏自治区生态环境监测中心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bookmarkStart w:id="2" w:name="OLE_LINK5"/>
            <w:bookmarkStart w:id="3" w:name="OLE_LINK6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中国电子产品可靠性与环境试验研究所(（工业和信息化部电子第五研究所）（中国赛宝实验室）)</w:t>
            </w:r>
            <w:bookmarkEnd w:id="2"/>
            <w:bookmarkEnd w:id="3"/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江苏省疾病预防控制中心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中国石化集团中原石油勘探局有限公司水质检测中心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宁夏回族自治区疾病预防控制中心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长春海关技术中心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新疆维吾尔自治区水环境监测中心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南昌海关技术中心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军事科学院军事医学研究院环境医学与作业医学研究所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青海省疾病预防控制中心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福建省疾病预防控制中心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扬州大学测试中心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国土资源部西南矿产资源监督检测中心（中国地质调查局成都地质调查中心）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三氯甲烷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广东海洋大学海洋资源与环境监测中心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bookmarkStart w:id="4" w:name="OLE_LINK3"/>
            <w:bookmarkStart w:id="5" w:name="OLE_LINK4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国家城市排水监测网杭州监测站/杭州市城市排水监测站</w:t>
            </w:r>
            <w:bookmarkEnd w:id="4"/>
            <w:bookmarkEnd w:id="5"/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中认英泰检测技术有限公司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农业农村部农产品质量监督检验测试中心（乌鲁木齐）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bookmarkStart w:id="6" w:name="OLE_LINK13"/>
            <w:bookmarkStart w:id="7" w:name="OLE_LINK14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西宁海关技术中心</w:t>
            </w:r>
            <w:bookmarkEnd w:id="6"/>
            <w:bookmarkEnd w:id="7"/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国家食糖及加工食品质量检验检测中心/广西壮族自治区产品质量检验研究院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bookmarkStart w:id="8" w:name="OLE_LINK10"/>
            <w:bookmarkStart w:id="9" w:name="OLE_LINK12"/>
            <w:bookmarkStart w:id="10" w:name="OLE_LINK11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临沂海关综合技术服务中心</w:t>
            </w:r>
            <w:bookmarkEnd w:id="8"/>
            <w:bookmarkEnd w:id="9"/>
            <w:bookmarkEnd w:id="10"/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bookmarkStart w:id="11" w:name="OLE_LINK16"/>
            <w:bookmarkStart w:id="12" w:name="OLE_LINK15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东港海关综合技术服务中心</w:t>
            </w:r>
            <w:bookmarkEnd w:id="11"/>
            <w:bookmarkEnd w:id="12"/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bookmarkStart w:id="13" w:name="OLE_LINK7"/>
            <w:bookmarkStart w:id="14" w:name="OLE_LINK8"/>
            <w:bookmarkStart w:id="15" w:name="OLE_LINK9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贵阳海关综合技术中心(贵州国际旅行卫生保健中心、贵阳海关口岸门诊部)</w:t>
            </w:r>
            <w:bookmarkEnd w:id="13"/>
            <w:bookmarkEnd w:id="14"/>
            <w:bookmarkEnd w:id="15"/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四氯化碳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国家城市供水水质监测网贵阳监测站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四氯化碳</w:t>
            </w:r>
          </w:p>
        </w:tc>
      </w:tr>
    </w:tbl>
    <w:p>
      <w:pPr>
        <w:numPr>
          <w:ilvl w:val="0"/>
          <w:numId w:val="0"/>
        </w:num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1"/>
        </w:numPr>
        <w:spacing w:line="360" w:lineRule="exact"/>
        <w:ind w:left="0" w:leftChars="0" w:firstLine="0" w:firstLineChars="0"/>
        <w:jc w:val="left"/>
        <w:textAlignment w:val="center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纺织品邻苯二甲酸酯含量的测定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635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中国商业联合会针棉织商品质量监督检验测试中心(天津)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义乌检验检疫综合技术服务中心     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国家体育用品质量检验检测中心（广东）/深圳市计量质量检测研究院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国家家具质量检验检测中心（沈阳）/沈阳产品质量监督检验院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国家日用小商品质量检验检测中心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国家棉纺织品质量检验检测中心（新疆）/阿克苏地区纤维检验所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国家轻工业鞋类皮革毛皮制品质量监督检测成都站/四川省皮革研究所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国家鞋材及鞋产品质量检验检测中心（广东）/广东省惠州市质量计量监督检测所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福州海关技术中心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长春海关技术中心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国家建筑材料质量检验检测中心/中国建材检验认证集团股份有限公司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国家毛绒质量监督检验中心/内蒙古自治区纤维质量监测中心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国家生态纺织品质量检验检测中心/青岛市产品质量检验研究院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国家电子商务消费品质量检验中心（浙江）/浙江方圆检测集团股份有限公司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天津海关工业产品安全技术中心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淄博海关综合技术服务中心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邻苯二甲酸酯</w:t>
            </w:r>
          </w:p>
        </w:tc>
      </w:tr>
    </w:tbl>
    <w:p>
      <w:pPr>
        <w:numPr>
          <w:ilvl w:val="0"/>
          <w:numId w:val="0"/>
        </w:num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spacing w:line="594" w:lineRule="exact"/>
        <w:ind w:firstLine="0" w:firstLineChars="0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九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复合肥料主成分含量测定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5839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5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red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中国检验认证集团新疆有限公司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highlight w:val="red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5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化学工业助剂质量监督检验中心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总氮、有效磷</w:t>
            </w:r>
          </w:p>
        </w:tc>
      </w:tr>
    </w:tbl>
    <w:p>
      <w:pPr>
        <w:widowControl/>
        <w:numPr>
          <w:ilvl w:val="0"/>
          <w:numId w:val="0"/>
        </w:numPr>
        <w:spacing w:line="360" w:lineRule="exact"/>
        <w:ind w:leftChars="0"/>
        <w:jc w:val="left"/>
        <w:textAlignment w:val="center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2"/>
        </w:numPr>
        <w:spacing w:line="360" w:lineRule="exact"/>
        <w:jc w:val="left"/>
        <w:textAlignment w:val="bottom"/>
        <w:rPr>
          <w:rFonts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t>涂料中苯、甲苯、乙苯和二甲苯含量的测定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6066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1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中钢集团郑州金属制品研究院股份有限公司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1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南京海关轻工产品与儿童用品检测中心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1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铁正检测科技有限公司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1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化学工业国防化工专用材料质量监督检验中心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1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国家家具质量检验检测中心（河北）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苯、乙苯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1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石油和化学工业橡塑与化学品质量监督检验中心（北京）/北京市化工产品质量监督检验站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苯、甲苯、乙苯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1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中国化工株洲橡胶研究设计院有限公司乳胶制品质量监督检验中心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1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雄安绿研检验认证有限公司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1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国家绿色建筑质量检验检测中心/上海市建筑科学研究院有限公司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1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bidi="ar"/>
              </w:rPr>
              <w:t>国家节能传热及隔热产品质量检验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eastAsia="zh-CN" w:bidi="ar"/>
              </w:rPr>
              <w:t>检测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bidi="ar"/>
              </w:rPr>
              <w:t>中心（广东）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/广州特种承压设备检测研究院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苯、二甲苯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1" w:firstLineChars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广东省职业病防治院（广东省职业卫生检测中心）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二甲苯</w:t>
            </w:r>
          </w:p>
        </w:tc>
      </w:tr>
    </w:tbl>
    <w:p>
      <w:pPr>
        <w:numPr>
          <w:ilvl w:val="0"/>
          <w:numId w:val="0"/>
        </w:num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spacing w:line="594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十一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建筑外门窗气密性能检测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119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6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中国有色金属工业建设工程质量检测中心/甘肃土木工程科学研究院有限公司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空气渗透量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国家五金工具及门类产品质量检验检测中心（浙江）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空气渗透量</w:t>
            </w:r>
          </w:p>
        </w:tc>
      </w:tr>
    </w:tbl>
    <w:p>
      <w:pPr>
        <w:numPr>
          <w:ilvl w:val="0"/>
          <w:numId w:val="0"/>
        </w:num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exact"/>
        <w:ind w:leftChars="0"/>
        <w:jc w:val="left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十二、柴油硫含量和闪口闭点的测定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pPr w:leftFromText="180" w:rightFromText="180" w:vertAnchor="text" w:horzAnchor="page" w:tblpX="1592" w:tblpY="370"/>
        <w:tblOverlap w:val="never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066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国家管网集团北方管道有限责任公司管道科技研究中心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闭口闪点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河北海事局检验检测中心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闭口闪点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6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中国检验认证集团山东有限公司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硫含量</w:t>
            </w:r>
          </w:p>
        </w:tc>
      </w:tr>
    </w:tbl>
    <w:p>
      <w:pPr>
        <w:spacing w:line="594" w:lineRule="exact"/>
        <w:ind w:right="-512" w:rightChars="-244"/>
        <w:rPr>
          <w:rFonts w:hint="eastAsia" w:ascii="黑体" w:hAnsi="宋体" w:eastAsia="黑体"/>
          <w:sz w:val="32"/>
          <w:szCs w:val="32"/>
          <w:lang w:eastAsia="zh-CN"/>
        </w:rPr>
      </w:pPr>
    </w:p>
    <w:p>
      <w:pPr>
        <w:spacing w:line="594" w:lineRule="exact"/>
        <w:ind w:right="-512" w:rightChars="-244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十三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金属材料应力疲劳性能的测定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6123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国家仪器仪表元器件质量检验检测中心/沈阳国仪检测技术有限公司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疲劳寿命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机械工业火电设备产品质量监督检测中心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疲劳寿命</w:t>
            </w:r>
          </w:p>
        </w:tc>
      </w:tr>
    </w:tbl>
    <w:p>
      <w:pPr>
        <w:spacing w:line="594" w:lineRule="exact"/>
        <w:rPr>
          <w:rFonts w:hint="eastAsia" w:ascii="黑体" w:hAnsi="宋体" w:eastAsia="黑体"/>
          <w:sz w:val="32"/>
          <w:szCs w:val="32"/>
          <w:lang w:eastAsia="zh-CN"/>
        </w:rPr>
      </w:pPr>
    </w:p>
    <w:p>
      <w:pPr>
        <w:spacing w:line="594" w:lineRule="exact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十四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50W水平火焰试验能力验证项目</w:t>
      </w:r>
    </w:p>
    <w:tbl>
      <w:tblPr>
        <w:tblStyle w:val="4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612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国家光电子信息产品质量检验检测中心/湖北省计量测试技术研究院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燃烧速率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国家智能电网应用产品质量检验检测中心（江苏）/南京市产品质量监督检验院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燃烧速率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国家建筑工程材料质量检验检测中心/上海建科检验有限公司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燃烧速率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上海电器设备检测所有限公司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燃烧速率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国家电力器材产品安全性能质量检验检测中心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燃烧速率</w:t>
            </w:r>
          </w:p>
        </w:tc>
      </w:tr>
    </w:tbl>
    <w:p>
      <w:p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exact"/>
        <w:jc w:val="left"/>
        <w:textAlignment w:val="bottom"/>
        <w:rPr>
          <w:rFonts w:hint="eastAsia" w:ascii="Arial" w:hAnsi="Arial" w:eastAsia="黑体" w:cs="Arial"/>
          <w:sz w:val="32"/>
          <w:szCs w:val="32"/>
          <w:lang w:val="en-US" w:eastAsia="zh-CN"/>
        </w:rPr>
      </w:pPr>
      <w:r>
        <w:rPr>
          <w:rFonts w:hint="eastAsia" w:ascii="Arial" w:hAnsi="Arial" w:eastAsia="黑体" w:cs="Arial"/>
          <w:sz w:val="32"/>
          <w:szCs w:val="32"/>
          <w:lang w:val="en-US" w:eastAsia="zh-CN"/>
        </w:rPr>
        <w:t>十五、电信端口传导骚扰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953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国家核安保技术中心实验室/国家核安保技术中心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骚扰电压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中国船舶工业上海船用辅助机电设备性能及环境试验检测中心/中国船舶集团第七〇四研究所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骚扰电压</w:t>
            </w:r>
          </w:p>
        </w:tc>
      </w:tr>
    </w:tbl>
    <w:p>
      <w:p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spacing w:line="594" w:lineRule="exact"/>
        <w:ind w:firstLine="0" w:firstLineChars="0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十六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电线电缆产品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-护套抗张强度测量能力验证项目</w:t>
      </w:r>
    </w:p>
    <w:tbl>
      <w:tblPr>
        <w:tblStyle w:val="4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556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56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成都海关技术中心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护套抗张强度</w:t>
            </w:r>
          </w:p>
        </w:tc>
      </w:tr>
    </w:tbl>
    <w:p>
      <w:pPr>
        <w:spacing w:line="594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4"/>
        </w:numPr>
        <w:spacing w:line="360" w:lineRule="exact"/>
        <w:jc w:val="both"/>
        <w:textAlignment w:val="bottom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电气强度试验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5896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国家冷冻冷藏设备质量检验检测中心（河南）/民权县综合检验检测中心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击穿电压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国家电光源质量检验检测中心（北京）/国家轻工业电光源产品质量监督检测中心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击穿电压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机械工业电线电缆质量检测中心(北京)/机械工业北京电工技术经济研究所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击穿电压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国家建筑装修材料质量检验检测中心/河南省产品质量监督检验院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击穿电压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黄埔海关技术中心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击穿电压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南京大学昆山创新研究院检测检验中心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击穿电压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国家交通安全设施质量检验检测中心/中路高科交通检测检验认证有限公司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击穿电压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国家食品机械质量检验检测中心/中国农业机械化科学研究院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击穿电压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天津海关工业产品安全技术中心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击穿电压</w:t>
            </w:r>
          </w:p>
        </w:tc>
      </w:tr>
    </w:tbl>
    <w:p>
      <w:pPr>
        <w:spacing w:line="594" w:lineRule="exac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十八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电动汽车用锂离子单体蓄电池放电容量试验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能力验证项目</w:t>
      </w:r>
    </w:p>
    <w:tbl>
      <w:tblPr>
        <w:tblStyle w:val="4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109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不合格参数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国家汽车质量检验检测中心（广东）/佛山市质量计量监督检测中心</w:t>
            </w:r>
            <w:bookmarkStart w:id="16" w:name="_GoBack"/>
            <w:bookmarkEnd w:id="16"/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室温放电容量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国家电池产品质量检验检测中心/新乡市质量技术监督检验测试中心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室温放电容量</w:t>
            </w:r>
          </w:p>
        </w:tc>
      </w:tr>
    </w:tbl>
    <w:p>
      <w:pPr>
        <w:widowControl/>
        <w:numPr>
          <w:ilvl w:val="0"/>
          <w:numId w:val="0"/>
        </w:numPr>
        <w:spacing w:line="360" w:lineRule="exact"/>
        <w:ind w:leftChars="0"/>
        <w:jc w:val="left"/>
        <w:textAlignment w:val="center"/>
        <w:rPr>
          <w:rFonts w:hint="eastAsia" w:ascii="黑体" w:hAnsi="宋体" w:eastAsia="黑体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474" w:bottom="1361" w:left="1474" w:header="851" w:footer="1191" w:gutter="0"/>
      <w:paperSrc/>
      <w:pgNumType w:start="152"/>
      <w:cols w:space="0" w:num="1"/>
      <w:rtlGutter w:val="0"/>
      <w:docGrid w:type="linesAndChars" w:linePitch="2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rFonts w:hint="default"/>
        <w:lang w:val="en-US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67F66"/>
    <w:multiLevelType w:val="singleLevel"/>
    <w:tmpl w:val="82C67F6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4277246"/>
    <w:multiLevelType w:val="singleLevel"/>
    <w:tmpl w:val="84277246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BE87B4"/>
    <w:multiLevelType w:val="singleLevel"/>
    <w:tmpl w:val="35BE87B4"/>
    <w:lvl w:ilvl="0" w:tentative="0">
      <w:start w:val="1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BF47AE1"/>
    <w:multiLevelType w:val="multilevel"/>
    <w:tmpl w:val="5BF47AE1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210"/>
  <w:drawingGridVerticalSpacing w:val="146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A442C"/>
    <w:rsid w:val="02D5513D"/>
    <w:rsid w:val="05CE7A2A"/>
    <w:rsid w:val="06602980"/>
    <w:rsid w:val="0660708F"/>
    <w:rsid w:val="16673ACB"/>
    <w:rsid w:val="192F349D"/>
    <w:rsid w:val="1FAC2FA9"/>
    <w:rsid w:val="21FC69A5"/>
    <w:rsid w:val="28087653"/>
    <w:rsid w:val="363F35FE"/>
    <w:rsid w:val="38E37EE4"/>
    <w:rsid w:val="390439C1"/>
    <w:rsid w:val="3E5402B3"/>
    <w:rsid w:val="43A46F69"/>
    <w:rsid w:val="49001EB1"/>
    <w:rsid w:val="4B906DA9"/>
    <w:rsid w:val="4BED3742"/>
    <w:rsid w:val="4C68475D"/>
    <w:rsid w:val="4C9409C3"/>
    <w:rsid w:val="64086F8F"/>
    <w:rsid w:val="65FB091E"/>
    <w:rsid w:val="6AC353A7"/>
    <w:rsid w:val="6FBF31CE"/>
    <w:rsid w:val="710A442C"/>
    <w:rsid w:val="794F78CC"/>
    <w:rsid w:val="7B5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2021-08-28T00:07:00Z</dcterms:created>
  <dc:creator>Linda</dc:creator>
  <cp:lastModifiedBy>oa</cp:lastModifiedBy>
  <dcterms:modified xsi:type="dcterms:W3CDTF">2022-02-17T10:38:09Z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9A452484920A4FB8BB35A897D11034C0</vt:lpwstr>
  </property>
</Properties>
</file>