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pStyle w:val="6"/>
        <w:widowControl/>
        <w:spacing w:beforeAutospacing="0" w:afterAutospacing="0" w:line="36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山东省“技能兴鲁”职业技能竞赛——2022年食品检验检测行业职业技能竞赛裁判员推荐表</w:t>
      </w:r>
    </w:p>
    <w:tbl>
      <w:tblPr>
        <w:tblStyle w:val="7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91"/>
        <w:gridCol w:w="1573"/>
        <w:gridCol w:w="629"/>
        <w:gridCol w:w="1600"/>
        <w:gridCol w:w="57"/>
        <w:gridCol w:w="1118"/>
        <w:gridCol w:w="32"/>
        <w:gridCol w:w="10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推荐执裁项目</w:t>
            </w: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Cs/>
                <w:color w:val="FF0000"/>
              </w:rPr>
            </w:pPr>
            <w:r>
              <w:rPr>
                <w:rFonts w:hint="eastAsia" w:ascii="宋体" w:hAnsi="宋体" w:cs="Times New Roman"/>
                <w:bCs/>
              </w:rPr>
              <w:t>食品检验员</w:t>
            </w:r>
          </w:p>
        </w:tc>
        <w:tc>
          <w:tcPr>
            <w:tcW w:w="16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1寸免冠蓝底照片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姓    名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性  别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出生日期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民  族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政治面貌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学　历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职业（工种）</w:t>
            </w: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名称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职业资格</w:t>
            </w: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等级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*专业技术职称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*专业技术等级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参加工作时间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从事本职业（工种）时间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从事一线技术技能工作年限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工作单位</w:t>
            </w:r>
          </w:p>
        </w:tc>
        <w:tc>
          <w:tcPr>
            <w:tcW w:w="7685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通讯地址</w:t>
            </w:r>
          </w:p>
        </w:tc>
        <w:tc>
          <w:tcPr>
            <w:tcW w:w="7685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邮政编码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手机号码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电子邮箱</w:t>
            </w:r>
          </w:p>
        </w:tc>
        <w:tc>
          <w:tcPr>
            <w:tcW w:w="7685" w:type="dxa"/>
            <w:gridSpan w:val="8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身份证图片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正面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起止时间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就读院校及所学专业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学历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727" w:type="dxa"/>
            <w:gridSpan w:val="2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  <w:tc>
          <w:tcPr>
            <w:tcW w:w="3883" w:type="dxa"/>
            <w:gridSpan w:val="5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起止时间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工作单位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职务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7" w:type="dxa"/>
            <w:gridSpan w:val="2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  <w:tc>
          <w:tcPr>
            <w:tcW w:w="3883" w:type="dxa"/>
            <w:gridSpan w:val="5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职业技能竞赛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获奖情况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获奖时间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获奖名称</w:t>
            </w:r>
          </w:p>
        </w:tc>
        <w:tc>
          <w:tcPr>
            <w:tcW w:w="22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授予单位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57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2283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其他获奖情况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获奖时间</w:t>
            </w:r>
          </w:p>
        </w:tc>
        <w:tc>
          <w:tcPr>
            <w:tcW w:w="2229" w:type="dxa"/>
            <w:gridSpan w:val="2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获奖名称</w:t>
            </w:r>
          </w:p>
        </w:tc>
        <w:tc>
          <w:tcPr>
            <w:tcW w:w="2283" w:type="dxa"/>
            <w:gridSpan w:val="4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授予单位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72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573" w:type="dxa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2229" w:type="dxa"/>
            <w:gridSpan w:val="2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2283" w:type="dxa"/>
            <w:gridSpan w:val="4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职业技能竞赛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执裁经历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竞赛时间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竞赛名称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竞赛等级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3436" w:type="dxa"/>
            <w:gridSpan w:val="5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本人所在单位</w:t>
            </w:r>
          </w:p>
        </w:tc>
        <w:tc>
          <w:tcPr>
            <w:tcW w:w="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推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荐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7685" w:type="dxa"/>
            <w:gridSpan w:val="8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  <w:p>
            <w:pPr>
              <w:jc w:val="center"/>
              <w:rPr>
                <w:rFonts w:ascii="宋体" w:hAnsi="宋体" w:cs="Times New Roman"/>
                <w:bCs/>
              </w:rPr>
            </w:pPr>
          </w:p>
          <w:p>
            <w:pPr>
              <w:pStyle w:val="11"/>
              <w:ind w:firstLine="0" w:firstLineChars="0"/>
            </w:pP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 xml:space="preserve">                             　　　　　　盖章</w:t>
            </w: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 xml:space="preserve">                                     年      月     日</w:t>
            </w:r>
          </w:p>
        </w:tc>
      </w:tr>
    </w:tbl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  <w:r>
        <w:rPr>
          <w:rStyle w:val="12"/>
          <w:rFonts w:hint="eastAsia" w:ascii="仿宋" w:hAnsi="仿宋" w:eastAsia="仿宋" w:cs="仿宋"/>
          <w:kern w:val="2"/>
        </w:rPr>
        <w:t>注意：本表后附相关证明材料，发送达邮箱：</w:t>
      </w:r>
      <w:r>
        <w:rPr>
          <w:rStyle w:val="12"/>
          <w:rFonts w:hint="eastAsia" w:ascii="仿宋" w:hAnsi="仿宋" w:eastAsia="仿宋" w:cs="仿宋"/>
          <w:kern w:val="2"/>
        </w:rPr>
        <w:fldChar w:fldCharType="begin"/>
      </w:r>
      <w:r>
        <w:rPr>
          <w:rStyle w:val="12"/>
          <w:rFonts w:hint="eastAsia" w:ascii="仿宋" w:hAnsi="仿宋" w:eastAsia="仿宋" w:cs="仿宋"/>
          <w:kern w:val="2"/>
        </w:rPr>
        <w:instrText xml:space="preserve"> HYPERLINK "mailto:renzhengxiehui@163.com。加\“*\”的项目必须提供证明材料，其他材料诚信填写、资格后审。" </w:instrText>
      </w:r>
      <w:r>
        <w:rPr>
          <w:rStyle w:val="12"/>
          <w:rFonts w:hint="eastAsia" w:ascii="仿宋" w:hAnsi="仿宋" w:eastAsia="仿宋" w:cs="仿宋"/>
          <w:kern w:val="2"/>
        </w:rPr>
        <w:fldChar w:fldCharType="separate"/>
      </w:r>
      <w:r>
        <w:rPr>
          <w:rStyle w:val="12"/>
          <w:rFonts w:hint="eastAsia" w:ascii="仿宋" w:hAnsi="仿宋" w:eastAsia="仿宋" w:cs="仿宋"/>
          <w:kern w:val="2"/>
        </w:rPr>
        <w:t>renzhengxiehui@163.com。加“*”的项目必须提供证明材料，其他材料诚信填写、资格后审。</w:t>
      </w:r>
      <w:r>
        <w:rPr>
          <w:rStyle w:val="12"/>
          <w:rFonts w:hint="eastAsia" w:ascii="仿宋" w:hAnsi="仿宋" w:eastAsia="仿宋" w:cs="仿宋"/>
          <w:kern w:val="2"/>
        </w:rPr>
        <w:fldChar w:fldCharType="end"/>
      </w: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p>
      <w:pPr>
        <w:pStyle w:val="6"/>
        <w:widowControl/>
        <w:spacing w:beforeAutospacing="0" w:afterAutospacing="0" w:line="360" w:lineRule="atLeast"/>
        <w:rPr>
          <w:rStyle w:val="12"/>
          <w:rFonts w:hint="eastAsia" w:ascii="仿宋" w:hAnsi="仿宋" w:eastAsia="仿宋" w:cs="仿宋"/>
          <w:kern w:val="2"/>
        </w:rPr>
      </w:pP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0MjU5NGUwOTBlNGE0NzE5ODE5MjhiYWMzNGIzOWIifQ=="/>
  </w:docVars>
  <w:rsids>
    <w:rsidRoot w:val="005841DD"/>
    <w:rsid w:val="00254692"/>
    <w:rsid w:val="003F1FDE"/>
    <w:rsid w:val="005841DD"/>
    <w:rsid w:val="005D5A92"/>
    <w:rsid w:val="0065253B"/>
    <w:rsid w:val="006E49A1"/>
    <w:rsid w:val="009F3EF8"/>
    <w:rsid w:val="00A116A7"/>
    <w:rsid w:val="00AE1708"/>
    <w:rsid w:val="00CD224E"/>
    <w:rsid w:val="00F50DD2"/>
    <w:rsid w:val="039D5CAA"/>
    <w:rsid w:val="09602325"/>
    <w:rsid w:val="1CF0544E"/>
    <w:rsid w:val="222F757C"/>
    <w:rsid w:val="23AF5124"/>
    <w:rsid w:val="26DD7B0C"/>
    <w:rsid w:val="271B6100"/>
    <w:rsid w:val="2740483E"/>
    <w:rsid w:val="27BC0792"/>
    <w:rsid w:val="2E6E280E"/>
    <w:rsid w:val="2F265ABA"/>
    <w:rsid w:val="47DA5CB4"/>
    <w:rsid w:val="52E768C8"/>
    <w:rsid w:val="56C03E52"/>
    <w:rsid w:val="6BEE0352"/>
    <w:rsid w:val="6C092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rFonts w:cs="Times New Roman"/>
    </w:rPr>
  </w:style>
  <w:style w:type="character" w:customStyle="1" w:styleId="12">
    <w:name w:val="NormalCharacter"/>
    <w:qFormat/>
    <w:uiPriority w:val="0"/>
  </w:style>
  <w:style w:type="character" w:customStyle="1" w:styleId="13">
    <w:name w:val="页眉 Char"/>
    <w:basedOn w:val="8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1512</Words>
  <Characters>1652</Characters>
  <Lines>14</Lines>
  <Paragraphs>3</Paragraphs>
  <TotalTime>14</TotalTime>
  <ScaleCrop>false</ScaleCrop>
  <LinksUpToDate>false</LinksUpToDate>
  <CharactersWithSpaces>1778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2022-05-30T01:03:00Z</dcterms:created>
  <dc:creator>怡苒自得</dc:creator>
  <cp:lastModifiedBy>正宗日照绿茶  红茶</cp:lastModifiedBy>
  <cp:lastPrinted>2022-05-30T03:05:00Z</cp:lastPrinted>
  <dcterms:modified xsi:type="dcterms:W3CDTF">2022-05-30T03:44:58Z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304130887_cloud</vt:lpwstr>
  </property>
  <property fmtid="{D5CDD505-2E9C-101B-9397-08002B2CF9AE}" pid="4" name="ICV">
    <vt:lpwstr>af8dfebda6eb41728bd6f40a5a50e9b4</vt:lpwstr>
  </property>
</Properties>
</file>