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ind w:right="1248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>
      <w:pPr>
        <w:jc w:val="center"/>
        <w:rPr>
          <w:rFonts w:hint="eastAsia"/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023</w:t>
      </w:r>
      <w:r>
        <w:rPr>
          <w:rFonts w:hint="eastAsia"/>
          <w:b/>
          <w:bCs/>
          <w:sz w:val="36"/>
          <w:szCs w:val="36"/>
          <w:lang w:val="en-US" w:eastAsia="zh-CN"/>
        </w:rPr>
        <w:t>年</w:t>
      </w:r>
      <w:r>
        <w:rPr>
          <w:rFonts w:hint="eastAsia"/>
          <w:b/>
          <w:bCs/>
          <w:sz w:val="36"/>
          <w:szCs w:val="36"/>
        </w:rPr>
        <w:t>微生物第二期检测实操实训培训日程（2023.0</w:t>
      </w:r>
      <w:r>
        <w:rPr>
          <w:b/>
          <w:bCs/>
          <w:sz w:val="36"/>
          <w:szCs w:val="36"/>
        </w:rPr>
        <w:t>8</w:t>
      </w:r>
      <w:r>
        <w:rPr>
          <w:rFonts w:hint="eastAsia"/>
          <w:b/>
          <w:bCs/>
          <w:sz w:val="36"/>
          <w:szCs w:val="36"/>
        </w:rPr>
        <w:t>）</w:t>
      </w:r>
      <w:bookmarkEnd w:id="0"/>
    </w:p>
    <w:tbl>
      <w:tblPr>
        <w:tblStyle w:val="3"/>
        <w:tblpPr w:leftFromText="180" w:rightFromText="180" w:vertAnchor="text" w:horzAnchor="page" w:tblpX="1557" w:tblpY="416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025"/>
        <w:gridCol w:w="3946"/>
        <w:gridCol w:w="2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191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事项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highlight w:val="none"/>
              </w:rPr>
              <w:t>19</w:t>
            </w:r>
            <w:r>
              <w:rPr>
                <w:rFonts w:hint="eastAsia"/>
                <w:highlight w:val="none"/>
              </w:rPr>
              <w:t>日</w:t>
            </w:r>
          </w:p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上午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12:00前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各学员报到入住。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协会人员、接待人员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6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12:00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午餐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与会人员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highlight w:val="none"/>
              </w:rPr>
              <w:t>19</w:t>
            </w:r>
            <w:r>
              <w:rPr>
                <w:rFonts w:hint="eastAsia"/>
                <w:highlight w:val="none"/>
              </w:rPr>
              <w:t>日下午</w:t>
            </w:r>
          </w:p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13：30-17：00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食品微生物检验实操技能培训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商职院、山东技师学院教师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6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</w:rPr>
              <w:t>日上午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8:20-11:50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致病微生物虚拟仿真培训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商职院、山东技师学院教师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6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  <w:highlight w:val="none"/>
              </w:rPr>
            </w:pPr>
            <w:r>
              <w:rPr>
                <w:highlight w:val="none"/>
              </w:rPr>
              <w:t>8</w:t>
            </w:r>
            <w:r>
              <w:rPr>
                <w:rFonts w:hint="eastAsia"/>
                <w:highlight w:val="none"/>
                <w:lang w:val="en-US" w:eastAsia="zh-CN"/>
              </w:rPr>
              <w:t>月</w:t>
            </w:r>
            <w:r>
              <w:rPr>
                <w:highlight w:val="none"/>
              </w:rPr>
              <w:t>20</w:t>
            </w:r>
            <w:r>
              <w:rPr>
                <w:rFonts w:hint="eastAsia"/>
                <w:highlight w:val="none"/>
              </w:rPr>
              <w:t>日下午</w:t>
            </w: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13：30-1</w:t>
            </w:r>
            <w:r>
              <w:t>5</w:t>
            </w:r>
            <w:r>
              <w:rPr>
                <w:rFonts w:hint="eastAsia"/>
              </w:rPr>
              <w:t>：00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菌株挑选鉴定，实操结果考核。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商职院教师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166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tLeast"/>
            </w:pPr>
          </w:p>
        </w:tc>
        <w:tc>
          <w:tcPr>
            <w:tcW w:w="2025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：0</w:t>
            </w:r>
            <w:r>
              <w:t>0</w:t>
            </w:r>
            <w:r>
              <w:rPr>
                <w:rFonts w:hint="eastAsia"/>
              </w:rPr>
              <w:t>以后</w:t>
            </w:r>
          </w:p>
        </w:tc>
        <w:tc>
          <w:tcPr>
            <w:tcW w:w="3946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愉快返程</w:t>
            </w:r>
          </w:p>
        </w:tc>
        <w:tc>
          <w:tcPr>
            <w:tcW w:w="2043" w:type="dxa"/>
            <w:shd w:val="clear" w:color="auto" w:fill="auto"/>
            <w:noWrap w:val="0"/>
            <w:vAlign w:val="center"/>
          </w:tcPr>
          <w:p>
            <w:pPr>
              <w:spacing w:line="240" w:lineRule="atLeast"/>
              <w:rPr>
                <w:rFonts w:hint="eastAsia"/>
              </w:rPr>
            </w:pPr>
          </w:p>
        </w:tc>
      </w:tr>
    </w:tbl>
    <w:p>
      <w:pPr>
        <w:spacing w:line="240" w:lineRule="atLeast"/>
        <w:rPr>
          <w:b/>
          <w:bCs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eastAsia="zh-Hans"/>
        </w:rPr>
        <w:t>温馨提示</w:t>
      </w:r>
      <w:r>
        <w:rPr>
          <w:b/>
          <w:bCs/>
          <w:sz w:val="28"/>
          <w:szCs w:val="28"/>
          <w:lang w:eastAsia="zh-Hans"/>
        </w:rPr>
        <w:t>：</w:t>
      </w:r>
    </w:p>
    <w:p>
      <w:pPr>
        <w:spacing w:line="240" w:lineRule="atLeast"/>
        <w:rPr>
          <w:b/>
          <w:bCs/>
          <w:sz w:val="24"/>
          <w:lang w:eastAsia="zh-Hans"/>
        </w:rPr>
      </w:pPr>
      <w:r>
        <w:rPr>
          <w:rFonts w:hint="eastAsia"/>
          <w:b/>
          <w:bCs/>
          <w:sz w:val="24"/>
          <w:lang w:eastAsia="zh-Hans"/>
        </w:rPr>
        <w:t>一</w:t>
      </w:r>
      <w:r>
        <w:rPr>
          <w:b/>
          <w:bCs/>
          <w:sz w:val="24"/>
          <w:lang w:eastAsia="zh-Hans"/>
        </w:rPr>
        <w:t>、乘车路线：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1．在济南经十路沿线乘坐K301快速公交车到终点站山东技师学院下车即到。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①在济南长途汽车总站乘坐B68路到千佛山站换乘K301。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②在济南火车站乘坐K51路到千佛山站换乘K301。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③在济南火车站西站乘坐K202路到千佛山站换乘K301。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2．从济南长途汽车总站、火车站乘坐淄川的客车到山东技师学院站下车即到。</w:t>
      </w:r>
    </w:p>
    <w:p>
      <w:pPr>
        <w:spacing w:line="240" w:lineRule="atLeast"/>
        <w:rPr>
          <w:sz w:val="24"/>
          <w:lang w:eastAsia="zh-Hans"/>
        </w:rPr>
      </w:pPr>
      <w:r>
        <w:rPr>
          <w:sz w:val="24"/>
          <w:lang w:eastAsia="zh-Hans"/>
        </w:rPr>
        <w:t>3．由章丘火车站、汽车站乘坐9路公交车到山东技师学院站下车即到。</w:t>
      </w:r>
    </w:p>
    <w:p>
      <w:pPr>
        <w:spacing w:line="240" w:lineRule="atLeast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二</w:t>
      </w:r>
      <w:r>
        <w:rPr>
          <w:sz w:val="24"/>
          <w:lang w:eastAsia="zh-Hans"/>
        </w:rPr>
        <w:t>、</w:t>
      </w:r>
      <w:r>
        <w:rPr>
          <w:rFonts w:hint="eastAsia"/>
          <w:sz w:val="24"/>
          <w:lang w:eastAsia="zh-Hans"/>
        </w:rPr>
        <w:t>食宿安排：学员可自行进行预定，不做统一安排。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OGE0YjM3MmZiMDE2OTAxNjc4MTEzZDRiZjdhYzMifQ=="/>
  </w:docVars>
  <w:rsids>
    <w:rsidRoot w:val="03B20753"/>
    <w:rsid w:val="03B2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bCs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433</Characters>
  <Lines>0</Lines>
  <Paragraphs>0</Paragraphs>
  <TotalTime>0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2023-07-26T10:40:00Z</dcterms:created>
  <dc:creator>国</dc:creator>
  <cp:lastModifiedBy>国</cp:lastModifiedBy>
  <dcterms:modified xsi:type="dcterms:W3CDTF">2023-07-26T10:41:25Z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217D84044E1A468692190A95734B1E8F_11</vt:lpwstr>
  </property>
</Properties>
</file>