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"/>
        </w:rPr>
        <w:t>链接：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最全汇编：国家市场监督管理总局令1-83号，整理如下，点击链接即可查看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tbl>
      <w:tblPr>
        <w:tblStyle w:val="6"/>
        <w:tblW w:w="8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4920"/>
        <w:gridCol w:w="139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文号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成文/发布日期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生效日期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第83号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"https://www.samr.gov.cn/zw/zfxxgk/fdzdgknr/fgs/art/2023/art_cd0ac0e159904c65b60c67edf9719c10.html"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15"/>
                <w:szCs w:val="15"/>
              </w:rPr>
              <w:t>企业标准化促进办法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2023年8月31日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2024年1月1日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第82号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"https://www.samr.gov.cn/zw/zfxxgk/fdzdgknr/fgs/art/2023/art_1e269e76abdb405ab5253b7c78e45f6a.html"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15"/>
                <w:szCs w:val="15"/>
              </w:rPr>
              <w:t>企业名称登记管理规定实施办法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2023年8月29日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第81号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"https://www.samr.gov.cn/zw/zfxxgk/fdzdgknr/fgs/art/2023/art_6dc95f02953d463b88885cf33a9048ad.html"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食用农产品市场销售质量安全监督管理办法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2023年6月30日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第80号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"https://www.samr.gov.cn/zw/zfxxgk/fdzdgknr/fgs/art/2023/art_3a5f8aa921ac4d9e85c2dffe93b05955.html"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婴幼儿配方乳粉产品配方注册管理办法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2023年6月26日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第79号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"https://www.samr.gov.cn/zw/zfxxgk/fdzdgknr/fgs/art/2023/art_e155397fbe5c4c05ad3c1838c1322ad2.html"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禁止滥用知识产权排除、限制竞争行为规定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2023年6月25日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2023年8月1日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"https://www.samr.gov.cn/zw/zfxxgk/fdzdgknr/fgs/art/2023/art_91a91c26ae464a2f898952d5b84f62c6.html"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食品经营许可和备案管理办法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2023年6月15日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Style w:val="10"/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"https://www.samr.gov.cn/wljys/gzzd/art/2023/art_1e31c29abafa4294aff17dae09a07a4d.html"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合同行政监督管理办法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2023年5月18日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Style w:val="10"/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"https://www.samr.gov.cn/zw/zfxxgk/fdzdgknr/fgs/art/2023/art_882e887d8ef24f67b9b039c16d8beb21.html"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工业产品销售单位落实质量安全主体责任监督管理规定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Style w:val="10"/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"https://www.samr.gov.cn/zw/zfxxgk/fdzdgknr/fgs/art/2023/art_9ac02d43e5534005bc3d6532b3731429.html"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工业产品生产单位落实质量安全主体责任监督管理规定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"https://www.samr.gov.cn/zw/zfxxgk/fdzdgknr/fgs/art/2023/art_df3582cb24ae497ba18d9667ecbb63b7.html"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特种设备使用单位落实使用安全主体责任监督管理规定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Style w:val="10"/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"https://www.samr.gov.cn/zw/zfxxgk/fdzdgknr/fgs/art/2023/art_08b0301c754541bf9f96b1dce05001bf.html"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特种设备生产单位落实质量安全主体责任监督管理规定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"https://www.samr.gov.cn/zw/zfxxgk/fdzdgknr/fgs/art/2023/art_d93a579afd45413e8576e4623fab348f.html"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互联网广告管理办法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2023年2月25日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Style w:val="10"/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"https://www.samr.gov.cn/zw/zfxxgk/fdzdgknr/fgs/art/2023/art_04c7b62f9106460e8174c8b00adc0347.html" </w:instrTex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牙膏监督管理办法 (samr.gov.cn)</w:t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"https://www.samr.gov.cn/jls/zcfg/jlfg/art/2023/art_96c948af5f714b669c306a572688e600.html"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定量包装商品计量监督管理办法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"https://www.samr.gov.cn/jls/zcfg/jlfg/art/2023/art_276beee1818943978e600c69de1fcd60.html"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计量比对管理办法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"https://www.samr.gov.cn/jls/zcfg/jlfg/art/2023/art_80e1cf578a6940a1ae6fb930d166d4de.html"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计量器具新产品管理办法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"https://www.samr.gov.cn/zw/zfxxgk/fdzdgknr/fgs/art/2023/art_4c34a8aa4e62449ab38233bdbba172a7.html"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经营者集中审查规定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"https://www.samr.gov.cn/zw/zfxxgk/fdzdgknr/fgs/art/2023/art_fd238d3ec1284cb58a2e640255711ff6.html"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禁止滥用市场支配地位行为规定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"https://www.samr.gov.cn/zw/zfxxgk/fdzdgknr/fgs/art/2023/art_e96bccd087754167bcac253683435f23.html"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禁止垄断协议规定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"https://www.samr.gov.cn/zw/zfxxgk/fdzdgknr/fgs/art/2023/art_b96953818d5a4737a60527c675c1d1cb.html"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制止滥用行政权力排除、限制竞争行为规定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"https://www.samr.gov.cn/zw/zfxxgk/fdzdgknr/fgs/art/2023/art_64f50d25731c4ffc9a65cd8c3fe6546b.html"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商标代理监督管理规定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2022年10月27日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"https://www.samr.gov.cn/zw/zfxxgk/fdzdgknr/fgs/art/2023/art_6949c690c99c42d381b42b0e75229c2c.html"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食品相关产品质量安全监督管理暂行办法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2022年10月8日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"https://www.samr.gov.cn/zw/zfxxgk/fdzdgknr/fgs/art/2023/art_fd2a36729dcd4b219b31f5b19ad21f9d.html"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国家市场监督管理总局关于修改和废止部分部门规章的决定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2022年9月29日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"https://www.samr.gov.cn/zt/ndzt/2022n/qqwf/gzbs/art/2023/art_baee2f1de7fc4a1ca5b952bdb1ccd1a1.html"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企业落实食品安全主体责任监督管理规定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2022年9月22日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"https://www.samr.gov.cn/zw/zfxxgk/fdzdgknr/fgs/art/2023/art_49eccc4e3ee4480a970d239500fae513.html"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国家标准管理办法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2022年9月9日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2023年3月1日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"https://www.samr.gov.cn/zw/zfxxgk/fdzdgknr/fgs/art/2023/art_27f2fba302ab48239dfde1a5b5095156.html"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药品网络销售监督管理办法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2022年8月3日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"https://www.samr.gov.cn/zw/zfxxgk/fdzdgknr/fgs/art/2023/art_db50fb38104c4aecbdf27adda0d6af68.html"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特种设备安全监督检查办法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2022年5月26日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"https://www.samr.gov.cn/zw/zfxxgk/fdzdgknr/fgs/art/2023/art_9a1f82a007964950a1a0f6c056f2fedf.html"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明码标价和禁止价格欺诈规定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2022年4月14日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"https://www.samr.gov.cn/zw/zfxxgk/fdzdgknr/fgs/art/2023/art_e9a68344ca8f43789339f8a9da880bdb.html"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国家市场监督管理总局关于修改和废止部分规章的决定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2022年3月24日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"https://www.samr.gov.cn/zw/zfxxgk/fdzdgknr/fgs/art/2023/art_51afc62ef3c84455b28b113a628f9e35.html"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医疗器械经营监督管理办法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"https://www.samr.gov.cn/zw/zfxxgk/fdzdgknr/fgs/art/2023/art_fc2666aec99f4b5d996faa13c4aed7a3.html"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医疗器械生产监督管理办法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"https://www.samr.gov.cn/xyjgs/flfg/art/2023/art_9394a9d9f563460080737fba25b63e73.html"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中华人民共和国市场主体登记管理条例实施细则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"https://www.samr.gov.cn/djzcj/zcfg/gz/art/2023/art_a7d2098af1bd4495bc8b0e419e8d48b3.html"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外商投资企业授权登记管理办法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"https://www.samr.gov.cn/zw/zfxxgk/fdzdgknr/fgs/art/2023/art_22a400cfceb4450b84f8c839cda26ba7.html"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特种设备事故报告和调查处理规定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2022年1月20日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"https://www.samr.gov.cn/zw/zfxxgk/fdzdgknr/fgs/art/2023/art_2c192a66cf4f46218d3356e63522e4d4.html"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食品生产经营监督检查管理办法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2021年12月24日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2022年3月15日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323"/>
                <w:spacing w:val="5"/>
                <w:kern w:val="0"/>
                <w:sz w:val="14"/>
                <w:szCs w:val="14"/>
                <w:lang w:val="en-US" w:eastAsia="zh-CN" w:bidi="ar"/>
              </w:rPr>
              <w:t>第48号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"https://www.samr.gov.cn/zw/zfxxgk/fdzdgknr/fgs/art/2023/art_a87eaa0612684228a20d4018338f9266.html"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体外诊断试剂注册与备案管理办法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323"/>
                <w:spacing w:val="5"/>
                <w:kern w:val="0"/>
                <w:sz w:val="14"/>
                <w:szCs w:val="14"/>
                <w:lang w:val="en-US" w:eastAsia="zh-CN" w:bidi="ar"/>
              </w:rPr>
              <w:t>2021年8月26日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323"/>
                <w:spacing w:val="5"/>
                <w:kern w:val="0"/>
                <w:sz w:val="14"/>
                <w:szCs w:val="14"/>
                <w:lang w:val="en-US" w:eastAsia="zh-CN" w:bidi="ar"/>
              </w:rPr>
              <w:t>2021年10月1日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"https://www.samr.gov.cn/zw/zfxxgk/fdzdgknr/fgs/art/2023/art_568880e3ee344c45b38d073bba1c53ad.html"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医疗器械注册与备案管理办法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2021年8月26日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"https://www.samr.gov.cn/zw/zfxxgk/fdzdgknr/fgs/art/2023/art_bb0c54e8c2374a5a9b4b0c8ddaf04e13.html"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化妆品生产经营监督管理办法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2021年8月2日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"https://www.samr.gov.cn/zw/zfxxgk/fdzdgknr/fgs/art/2023/art_849b19bbf9954c959ce055be91d850df.html"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市场监督管理行政处罚信息公示规定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2021年7月30日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"https://www.samr.gov.cn/zw/zfxxgk/fdzdgknr/fgs/art/2023/art_caa8a018540f4bb6aa79baa6e39576c3.html"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市场监督管理严重违法失信名单管理办法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2021年7月30日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"https://www.samr.gov.cn/zw/zfxxgk/fdzdgknr/fgs/art/2023/art_6be7658b4a754005b6c6c25f137076ee.html"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家用汽车产品修理更换退货责任规定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2021年7月22日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2022年1月1日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"https://www.samr.gov.cn/zw/zfxxgk/fdzdgknr/fgs/art/2023/art_81db165c153148fc874f63fb2ef9b0a1.html"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国家市场监督管理总局关于修改《市场监督管理行政处罚程序暂行规定》等二部规章的决定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"https://www.samr.gov.cn/zw/zfxxgk/fdzdgknr/fgs/art/2023/art_ad590201114e451188e636463b18ac96.html"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市场监督管理行政执法责任制规定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2021年6月1日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"https://www.samr.gov.cn/zw/zfxxgk/fdzdgknr/fgs/art/2023/art_c3eebf22eafe40a28964c200082f7d5b.html"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机动车排放召回管理规定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2021年5月20日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"https://www.samr.gov.cn/zw/zfxxgk/fdzdgknr/fgs/art/2023/art_f0268bef3da14c3fbcec76f3978e7d1b.html"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检验检测机构监督管理办法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2021年4月23日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"https://www.samr.gov.cn/zw/zfxxgk/fdzdgknr/fgs/art/2023/art_1658dad7e91c4761a5adc8523155ffce.html"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国家市场监督管理总局关于废止和修改部分规章的决定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2021年4月22日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"https://www.samr.gov.cn/zw/zfxxgk/fdzdgknr/fgs/art/2023/art_d10c269b8ce3452a92eab5d1a93c23a0.html"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网络交易监督管理办法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2021年3月15日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"https://www.samr.gov.cn/zw/zfxxgk/fdzdgknr/fgs/art/2023/art_73e66a07e1c24744bd79bd4f3629f70b.html"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中国质量奖管理办法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2021年3月12日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"https://www.samr.gov.cn/zw/zfxxgk/fdzdgknr/fgs/art/2023/art_5a6fb0527df94edfa7bbc8911bb5ac40.html"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化妆品注册备案管理办法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2021年1月12日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"https://www.samr.gov.cn/zw/zfxxgk/fdzdgknr/fgs/art/2023/art_e9a68344ca8f43789339f8a9da880bdb.html"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国家市场监督管理总局关于修改和废止部分规章的决定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2020年12月31日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"https://www.samr.gov.cn/zw/zfxxgk/fdzdgknr/fgs/art/2023/art_44550c0842eb4e848ec197cd5fb5f49a.html"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生物制品批签发管理办法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2020年12月11日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2021年3月1日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"https://www.samr.gov.cn/zw/zfxxgk/fdzdgknr/fgs/art/2023/art_cae53a080be2401e8f91c6d6291539f8.html"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规范促销行为暂行规定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2020年10月29日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"https://www.samr.gov.cn/zw/zfxxgk/fdzdgknr/fgs/art/2023/art_4e77ea4206df4ad7bfcc7e7db6f25200.html"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国家市场监督管理总局关于修改部分规章的决定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2020年10月26日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第30号</w:t>
            </w:r>
          </w:p>
        </w:tc>
        <w:tc>
          <w:tcPr>
            <w:tcW w:w="492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"http://mp.weixin.qq.com/s?__biz=MzA5MjU5ODIwNQ==&amp;mid=2649824513&amp;idx=1&amp;sn=9e1527ce87dcf1b0a21eb3445fd61b46&amp;chksm=886f07d3bf188ec5980d8099e29e8f3563939f436fcb15b9a98bedafb323857e32f94d9046dd&amp;scene=21" \l "wechat_redirect" </w:instrTex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  <w:u w:val="none"/>
              </w:rPr>
              <w:t>经营者集中审查暂行规定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2020年10月23日</w:t>
            </w:r>
          </w:p>
        </w:tc>
        <w:tc>
          <w:tcPr>
            <w:tcW w:w="152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92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</w:p>
        </w:tc>
        <w:tc>
          <w:tcPr>
            <w:tcW w:w="139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2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"http://mp.weixin.qq.com/s?__biz=MzA5MjU5ODIwNQ==&amp;mid=2649818493&amp;idx=1&amp;sn=1f05ad9e47eed400685706ac91d5b7bd&amp;chksm=886f1fafbf1896b9f52bf809dfb1f361a237b7d991c61ae26534c931f0a1a5220afaefb9ab23&amp;scene=21" \l "wechat_redirect" </w:instrTex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  <w:u w:val="none"/>
              </w:rPr>
              <w:t>国家市场监督管理总局关于废止部分规章的决定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2020年7月13日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2020年7月13日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"https://www.samr.gov.cn/zw/zfxxgk/fdzdgknr/fgs/art/2023/art_65070d0ee03a4109ac831ee7b3cee51c.html"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药品生产监督管理办法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2020年1月22日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"https://www.samr.gov.cn/zw/zfxxgk/fdzdgknr/fgs/art/2023/art_3275cb2a929d4c34ac8c0421b2a9c257.html"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药品注册管理办法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2020年1月22日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"https://www.samr.gov.cn/zw/zfxxgk/fdzdgknr/fgs/art/2023/art_efb977fc6a6141659fe9404956d90394.html"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地方标准管理办法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"https://www.samr.gov.cn/zw/zfxxgk/fdzdgknr/fgs/art/2023/art_55dfc4258efd4d0abd8392d8e407ec2b.html"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强制性国家标准管理办法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"https://www.samr.gov.cn/zw/zfxxgk/fdzdgknr/fgs/art/2023/art_b15dbae4c2014671b9463fbe9f513576.html"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食品生产许可管理办法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"https://www.samr.gov.cn/zw/zfxxgk/fdzdgknr/fgs/art/2023/art_98c47b92590b411aa472b66a4df06ff8.html"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食盐质量安全监督管理办法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"https://www.samr.gov.cn/zw/zfxxgk/fdzdgknr/fgs/art/2023/art_d4faf80a0da7467c8aa915daf489f69b.html"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市场监督管理执法监督暂行规定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2019年12月31日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"https://www.samr.gov.cn/zw/zfxxgk/fdzdgknr/fgs/art/2023/art_4ca076ac0eeb4a9e9204e0cee26e359b.html"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药品、医疗器械、保健食品、特殊医学用途配方食品广告审查管理暂行办法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2019年12月24日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"https://www.samr.gov.cn/zw/zfxxgk/fdzdgknr/fgs/art/2023/art_d7752943c20a488ebb090c162446e352.html"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市场监督管理投诉举报处理暂行办法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2019年11月30日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"https://www.samr.gov.cn/zw/zfxxgk/fdzdgknr/fgs/art/2023/art_39e525ea64cf4b90b8d0c7acd790946d.html"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消费品召回管理暂行规定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2019年11月21日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"https://www.samr.gov.cn/zw/zfxxgk/fdzdgknr/fgs/art/2023/art_2a771d3c76214fc89ea72ff687c5f53a.html"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产品质量监督抽查管理暂行办法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2019年11月21日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"https://www.samr.gov.cn/zw/zfxxgk/fdzdgknr/fgs/art/2023/art_8c4bdbe71bab4835ad270c2240e4060e.html"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规范商标申请注册行为若干规定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2019年10月16日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"https://www.samr.gov.cn/zw/zfxxgk/fdzdgknr/fgs/art/2022/art_d2eae4a9f389404cb5602b1e4af5e4ca.html"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市场监督管理行政许可程序暂行规定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2019年8月21日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"https://www.samr.gov.cn/zw/zfxxgk/fdzdgknr/fgs/art/2023/art_e916b7ff0aff4d04ad1bd26674a304a6.html"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食品安全抽样检验管理办法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2019年8月8日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lang w:val="en-US" w:eastAsia="zh-CN" w:bidi="ar"/>
              </w:rPr>
              <w:t>市场监管总局关于修改《中华人民共和国企业法人登记管理条例施行细则》等四部规章的决定</w:t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2019年8月8日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2019年8月8日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"https://www.samr.gov.cn/zw/zfxxgk/fdzdgknr/fgs/art/2023/art_7ec1301257fe4fb7a8978dc57f5d7d67.html"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保健食品原料目录与保健功能目录管理办法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2019年8月2日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2019年10月1日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"http://mp.weixin.qq.com/s?__biz=MzA5MjU5ODIwNQ==&amp;mid=2649903996&amp;idx=1&amp;sn=1b7a440c163785a526ea5bd6b307f416&amp;chksm=886c49aebf1bc0b804c3e86c312e579aad61a871dad90ef8314cdea28fed41e1858a4c54d2f0&amp;scene=21" \l "wechat_redirect" \t "https://mp.weixin.qq.com/_blank" </w:instrTex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  <w:u w:val="none"/>
              </w:rPr>
              <w:t>制止滥用行政权力排除、限制竞争行为暂行规定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2019年6月26日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"http://mp.weixin.qq.com/s?__biz=MzA5MjU5ODIwNQ==&amp;mid=2649903998&amp;idx=1&amp;sn=fa181be46a869bdac41537ac9e3301ce&amp;chksm=886c49acbf1bc0bab52a9641d7440c2b88e8cdb4d1d2cf49c3a1f800d64cfdff1b2152b614ca&amp;scene=21" \l "wechat_redirect" \t "https://mp.weixin.qq.com/_blank" </w:instrTex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  <w:u w:val="none"/>
              </w:rPr>
              <w:t>禁止滥用市场支配地位行为暂行规定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2019年6月26日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第10号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lang w:val="en-US" w:eastAsia="zh-CN" w:bidi="ar"/>
              </w:rPr>
              <w:t>禁止垄断协议暂行规定</w:t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2019年6月26日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第9号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"https://www.samr.gov.cn/zw/zfxxgk/fdzdgknr/fgs/art/2023/art_e3b2ec7783404f93bd8b0fdd2878eb20.html"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进口药材管理办法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2019年5月16日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第8号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"https://www.samr.gov.cn/zw/zfxxgk/fdzdgknr/fgs/art/2023/art_2851932d55034b368d709ad79ed23cf4.html"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国家市场监督管理总局规章制定程序规定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2019年4月23日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第7号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"https://www.samr.gov.cn/zw/zfxxgk/fdzdgknr/bgt/art/2023/art_598c578da7dd405a993c6da8abb536c2.html"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专利代理师资格考试办法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2019年4月23日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第6号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"https://www.samr.gov.cn/zw/zfxxgk/fdzdgknr/bgt/art/2023/art_50ea08091d214ccbb4554de362de2d67.html"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专利代理管理办法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2019年4月4日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2019年5月1日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第5号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"https://www.samr.gov.cn/wljys/htjg/art/2023/art_81c6ad91ad244dc2a719767c44762534.html"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动产抵押登记办法（国家市场监督管理总局令第5号）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2019年3月18日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第4号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lang w:val="en-US" w:eastAsia="zh-CN" w:bidi="ar"/>
              </w:rPr>
              <w:t>国家市场监督管理总局关于修改《药品广告审查办法》《医疗器械广告审查办法》《计量标准考核办法》三部规章的决定</w:t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2018年12月21日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2018年12月21日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第3号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"https://www.samr.gov.cn/zw/zfxxgk/fdzdgknr/fgs/art/2023/art_a846151e777f4c5890d0fa61d3058041.html"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市场监督管理行政处罚听证暂行办法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3"/>
                <w:szCs w:val="1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2018年12月21日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第2号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5"/>
                <w:szCs w:val="15"/>
                <w:lang w:val="en-US" w:eastAsia="zh-CN" w:bidi="ar"/>
              </w:rPr>
              <w:t>市场监督管理行政处罚程序暂行规定</w:t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3"/>
                <w:szCs w:val="13"/>
                <w:lang w:val="en-US" w:eastAsia="zh-CN" w:bidi="ar"/>
              </w:rPr>
              <w:t>2018年12月23日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第1号</w:t>
            </w:r>
          </w:p>
        </w:tc>
        <w:tc>
          <w:tcPr>
            <w:tcW w:w="4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ascii="宋体" w:hAnsi="宋体" w:eastAsia="宋体" w:cs="宋体"/>
                <w:sz w:val="15"/>
                <w:szCs w:val="15"/>
              </w:rPr>
              <w:instrText xml:space="preserve"> HYPERLINK "https://www.samr.gov.cn/zw/zfxxgk/fdzdgknr/bgt/art/2023/art_4b69cde387db4c4fa4465aad987157e0.html" </w:instrTex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15"/>
                <w:szCs w:val="15"/>
              </w:rPr>
              <w:t>医疗器械不良事件监测和再评价管理办法 (samr.gov.cn)</w:t>
            </w:r>
            <w:r>
              <w:rPr>
                <w:rFonts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3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2018年8月13日</w:t>
            </w:r>
          </w:p>
        </w:tc>
        <w:tc>
          <w:tcPr>
            <w:tcW w:w="1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lang w:val="en-US" w:eastAsia="zh-CN" w:bidi="ar"/>
              </w:rPr>
              <w:t>2019年1月1日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TEwZGMxOTBmZDk4YzdkZDhiNjAxYzlkNDA2ZGEifQ=="/>
  </w:docVars>
  <w:rsids>
    <w:rsidRoot w:val="05724984"/>
    <w:rsid w:val="00CE644E"/>
    <w:rsid w:val="01A3399E"/>
    <w:rsid w:val="04CE106B"/>
    <w:rsid w:val="05724984"/>
    <w:rsid w:val="08AF79C5"/>
    <w:rsid w:val="0F211D9B"/>
    <w:rsid w:val="10D0497D"/>
    <w:rsid w:val="10D557DB"/>
    <w:rsid w:val="13E06C48"/>
    <w:rsid w:val="16885A42"/>
    <w:rsid w:val="175621EA"/>
    <w:rsid w:val="1AFC15AB"/>
    <w:rsid w:val="1F38206B"/>
    <w:rsid w:val="1F6A7060"/>
    <w:rsid w:val="24325955"/>
    <w:rsid w:val="27D9617C"/>
    <w:rsid w:val="28573913"/>
    <w:rsid w:val="2CE42DA2"/>
    <w:rsid w:val="32DD144F"/>
    <w:rsid w:val="33EA7DE6"/>
    <w:rsid w:val="34AE6BFF"/>
    <w:rsid w:val="3789708E"/>
    <w:rsid w:val="3B4E5D63"/>
    <w:rsid w:val="44351F0C"/>
    <w:rsid w:val="46E55062"/>
    <w:rsid w:val="471836F1"/>
    <w:rsid w:val="4E4E3631"/>
    <w:rsid w:val="51B85BD9"/>
    <w:rsid w:val="558A19BE"/>
    <w:rsid w:val="5A480B3E"/>
    <w:rsid w:val="5E544D75"/>
    <w:rsid w:val="5EFA15F0"/>
    <w:rsid w:val="612250AE"/>
    <w:rsid w:val="65591700"/>
    <w:rsid w:val="68666104"/>
    <w:rsid w:val="6D357D20"/>
    <w:rsid w:val="6E396833"/>
    <w:rsid w:val="70AB1C6A"/>
    <w:rsid w:val="72920378"/>
    <w:rsid w:val="77385F6C"/>
    <w:rsid w:val="7750356B"/>
    <w:rsid w:val="788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textAlignment w:val="baseline"/>
    </w:pPr>
    <w:rPr>
      <w:rFonts w:ascii="Calibri" w:hAnsi="Calibri" w:eastAsia="宋体" w:cs="Times New Roman"/>
      <w:b/>
      <w:bCs/>
      <w:kern w:val="2"/>
      <w:sz w:val="36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8396</Words>
  <Characters>9748</Characters>
  <Lines>0</Lines>
  <Paragraphs>0</Paragraphs>
  <TotalTime>29</TotalTime>
  <ScaleCrop>false</ScaleCrop>
  <LinksUpToDate>false</LinksUpToDate>
  <CharactersWithSpaces>9802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2023-06-22T09:59:00Z</dcterms:created>
  <dc:creator>认证中心</dc:creator>
  <cp:lastModifiedBy>认证中心</cp:lastModifiedBy>
  <dcterms:modified xsi:type="dcterms:W3CDTF">2023-10-13T08:43:20Z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BE19E2A835AC45D6B241E9073B2272F0_11</vt:lpwstr>
  </property>
</Properties>
</file>