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2E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附件1</w:t>
      </w:r>
    </w:p>
    <w:p w14:paraId="534D0E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jc w:val="center"/>
        <w:rPr>
          <w:rFonts w:hint="default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pacing w:val="2"/>
          <w:kern w:val="0"/>
          <w:sz w:val="32"/>
          <w:szCs w:val="32"/>
          <w:lang w:val="en-US" w:eastAsia="zh-CN" w:bidi="ar-SA"/>
        </w:rPr>
        <w:t>山东省“技能兴鲁”职业技能大赛——2025年建筑工程检测行业职业技能竞赛报名表</w:t>
      </w:r>
    </w:p>
    <w:p w14:paraId="1AB447B5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27" w:line="560" w:lineRule="exact"/>
        <w:ind w:left="0"/>
        <w:jc w:val="center"/>
        <w:rPr>
          <w:rStyle w:val="17"/>
          <w:rFonts w:ascii="宋体" w:hAnsi="宋体" w:eastAsia="宋体"/>
          <w:b/>
          <w:bCs w:val="0"/>
          <w:sz w:val="28"/>
          <w:szCs w:val="28"/>
          <w:lang w:val="en-US"/>
        </w:rPr>
      </w:pP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eastAsia="zh-CN" w:bidi="ar-SA"/>
        </w:rPr>
        <w:t>（1）</w:t>
      </w: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bidi="ar-SA"/>
        </w:rPr>
        <w:t>山东省“技能兴鲁”职业技能大赛——</w:t>
      </w: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bidi="ar-SA"/>
        </w:rPr>
        <w:t>年</w:t>
      </w: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eastAsia="zh-CN" w:bidi="ar-SA"/>
        </w:rPr>
        <w:t>建筑工程</w:t>
      </w: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bidi="ar-SA"/>
        </w:rPr>
        <w:t>检测行业职业技能竞赛报名表</w:t>
      </w:r>
    </w:p>
    <w:p w14:paraId="2B931E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973" w:leftChars="304"/>
        <w:jc w:val="center"/>
        <w:rPr>
          <w:rStyle w:val="17"/>
          <w:rFonts w:ascii="宋体" w:hAnsi="宋体"/>
          <w:b/>
          <w:bCs w:val="0"/>
          <w:spacing w:val="-10"/>
          <w:sz w:val="28"/>
          <w:szCs w:val="28"/>
          <w:lang w:bidi="zh-CN"/>
        </w:rPr>
      </w:pPr>
      <w:r>
        <w:rPr>
          <w:rStyle w:val="17"/>
          <w:rFonts w:hint="eastAsia" w:ascii="宋体" w:hAnsi="宋体"/>
          <w:b/>
          <w:bCs w:val="0"/>
          <w:spacing w:val="-10"/>
          <w:sz w:val="28"/>
          <w:szCs w:val="28"/>
          <w:lang w:bidi="zh-CN"/>
        </w:rPr>
        <w:t xml:space="preserve">各基层竞赛单位参加预（决）赛（职工或教师组）名单一览表 </w:t>
      </w:r>
    </w:p>
    <w:tbl>
      <w:tblPr>
        <w:tblStyle w:val="12"/>
        <w:tblpPr w:leftFromText="180" w:rightFromText="180" w:vertAnchor="text" w:horzAnchor="page" w:tblpX="1502" w:tblpY="726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406"/>
        <w:gridCol w:w="1104"/>
        <w:gridCol w:w="1744"/>
        <w:gridCol w:w="1852"/>
        <w:gridCol w:w="2123"/>
        <w:gridCol w:w="5084"/>
      </w:tblGrid>
      <w:tr w14:paraId="27A7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Align w:val="center"/>
          </w:tcPr>
          <w:p w14:paraId="4C8A0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94" w:type="pct"/>
            <w:vAlign w:val="center"/>
          </w:tcPr>
          <w:p w14:paraId="7811D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选手姓名</w:t>
            </w:r>
          </w:p>
        </w:tc>
        <w:tc>
          <w:tcPr>
            <w:tcW w:w="388" w:type="pct"/>
            <w:vAlign w:val="center"/>
          </w:tcPr>
          <w:p w14:paraId="1221E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选手性别</w:t>
            </w:r>
          </w:p>
        </w:tc>
        <w:tc>
          <w:tcPr>
            <w:tcW w:w="613" w:type="pct"/>
            <w:vAlign w:val="center"/>
          </w:tcPr>
          <w:p w14:paraId="60741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选手联系电话</w:t>
            </w:r>
          </w:p>
        </w:tc>
        <w:tc>
          <w:tcPr>
            <w:tcW w:w="651" w:type="pct"/>
            <w:vAlign w:val="center"/>
          </w:tcPr>
          <w:p w14:paraId="4ED4C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教练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46" w:type="pct"/>
            <w:vAlign w:val="center"/>
          </w:tcPr>
          <w:p w14:paraId="42C5A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教练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787" w:type="pct"/>
            <w:vAlign w:val="center"/>
          </w:tcPr>
          <w:p w14:paraId="359CA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教练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身份证号</w:t>
            </w:r>
          </w:p>
        </w:tc>
      </w:tr>
      <w:tr w14:paraId="26F2D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restart"/>
            <w:vAlign w:val="center"/>
          </w:tcPr>
          <w:p w14:paraId="309E8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34A06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6847E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7D405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49F84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2530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4EFF4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156D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continue"/>
            <w:vAlign w:val="center"/>
          </w:tcPr>
          <w:p w14:paraId="451D6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67E5C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continue"/>
            <w:vAlign w:val="center"/>
          </w:tcPr>
          <w:p w14:paraId="2DB5B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6674E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59DA2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BA18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2F71F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0F49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restart"/>
            <w:vAlign w:val="center"/>
          </w:tcPr>
          <w:p w14:paraId="2237E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02B49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4DB41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544D6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3F509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0AB1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6156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28D0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continue"/>
            <w:vAlign w:val="center"/>
          </w:tcPr>
          <w:p w14:paraId="76FBE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72286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continue"/>
            <w:vAlign w:val="center"/>
          </w:tcPr>
          <w:p w14:paraId="51118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710BC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7A1EC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349AC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056B4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3EB1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restart"/>
            <w:vAlign w:val="center"/>
          </w:tcPr>
          <w:p w14:paraId="6F1B4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54FFB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072CB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65E03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3DC82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02E6B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69440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4A71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continue"/>
            <w:vAlign w:val="center"/>
          </w:tcPr>
          <w:p w14:paraId="2476F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61CC5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continue"/>
            <w:vAlign w:val="center"/>
          </w:tcPr>
          <w:p w14:paraId="27CD9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49BA0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211F3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1ED60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0EFAF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6D75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restart"/>
            <w:vAlign w:val="center"/>
          </w:tcPr>
          <w:p w14:paraId="6E3A3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3DBDF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7FB98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1E0A2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7E86A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179A8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39937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6CE6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318" w:type="pct"/>
            <w:vMerge w:val="continue"/>
            <w:vAlign w:val="center"/>
          </w:tcPr>
          <w:p w14:paraId="37174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741F9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continue"/>
            <w:vAlign w:val="center"/>
          </w:tcPr>
          <w:p w14:paraId="0AE1C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14DA3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11662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31366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51245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</w:tbl>
    <w:p w14:paraId="78C4C8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90" w:firstLineChars="200"/>
        <w:rPr>
          <w:rFonts w:ascii="仿宋_GB2312" w:hAnsi="宋体" w:eastAsia="仿宋_GB2312"/>
          <w:b/>
          <w:bCs/>
          <w:spacing w:val="2"/>
          <w:kern w:val="0"/>
          <w:sz w:val="32"/>
          <w:szCs w:val="32"/>
        </w:rPr>
      </w:pPr>
      <w:r>
        <w:rPr>
          <w:rFonts w:hint="eastAsia" w:ascii="宋体" w:hAnsi="宋体"/>
          <w:b/>
          <w:bCs/>
          <w:spacing w:val="2"/>
          <w:kern w:val="0"/>
          <w:sz w:val="24"/>
          <w:lang w:val="en-US" w:eastAsia="zh-CN"/>
        </w:rPr>
        <w:t>参赛单位/院校</w:t>
      </w:r>
      <w:r>
        <w:rPr>
          <w:rFonts w:hint="eastAsia" w:ascii="宋体" w:hAnsi="宋体"/>
          <w:b/>
          <w:bCs/>
          <w:spacing w:val="2"/>
          <w:kern w:val="0"/>
          <w:sz w:val="24"/>
        </w:rPr>
        <w:t>（公章）：</w:t>
      </w:r>
    </w:p>
    <w:p w14:paraId="0038A0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" w:hAnsi="仿宋" w:eastAsia="仿宋" w:cs="仿宋"/>
          <w:b/>
          <w:color w:val="000000"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16838" w:h="11905" w:orient="landscape"/>
          <w:pgMar w:top="1519" w:right="1440" w:bottom="1519" w:left="1440" w:header="850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/>
          <w:color w:val="000000"/>
          <w:sz w:val="21"/>
          <w:szCs w:val="21"/>
        </w:rPr>
        <w:t>注：每名选手指导教练限报2名。</w:t>
      </w:r>
    </w:p>
    <w:p w14:paraId="05D4070C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64" w:after="12" w:line="560" w:lineRule="exact"/>
        <w:ind w:left="358"/>
        <w:jc w:val="center"/>
        <w:rPr>
          <w:rStyle w:val="17"/>
          <w:rFonts w:ascii="Calibri" w:hAnsi="Calibri" w:eastAsia="宋体" w:cs="仿宋"/>
          <w:b/>
          <w:bCs/>
          <w:spacing w:val="-10"/>
          <w:lang w:val="en-US"/>
        </w:rPr>
      </w:pP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  <w:t>（2）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山东省“技能兴鲁”职业技能大赛——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年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  <w:t>建筑工程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检测行业职业技能竞赛预赛选手推荐表---职工（或教师）</w:t>
      </w:r>
    </w:p>
    <w:tbl>
      <w:tblPr>
        <w:tblStyle w:val="12"/>
        <w:tblW w:w="501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803"/>
        <w:gridCol w:w="803"/>
        <w:gridCol w:w="645"/>
        <w:gridCol w:w="1446"/>
        <w:gridCol w:w="1989"/>
        <w:gridCol w:w="1422"/>
      </w:tblGrid>
      <w:tr w14:paraId="2E7FD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4818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882D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AE0D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A7FF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9D38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出生日期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AC77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31E8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E61A37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二寸近期免冠照片</w:t>
            </w:r>
          </w:p>
        </w:tc>
      </w:tr>
      <w:tr w14:paraId="314C2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F192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文化程度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79F6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D603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20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8087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CA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0432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CD0D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13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2018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7C65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邮政编码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CDC9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F7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0824A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6625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详细地址</w:t>
            </w:r>
          </w:p>
        </w:tc>
        <w:tc>
          <w:tcPr>
            <w:tcW w:w="13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D477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6919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联系电话（含手机）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D7EE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86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9616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A419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单位推荐意见</w:t>
            </w:r>
          </w:p>
        </w:tc>
        <w:tc>
          <w:tcPr>
            <w:tcW w:w="42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4E9CF">
            <w:pPr>
              <w:pStyle w:val="19"/>
              <w:keepNext w:val="0"/>
              <w:keepLines w:val="0"/>
              <w:pageBreakBefore w:val="0"/>
              <w:widowControl w:val="0"/>
              <w:tabs>
                <w:tab w:val="left" w:pos="26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B882D3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B6E744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（章）</w:t>
            </w:r>
          </w:p>
          <w:p w14:paraId="6C4AB5A0">
            <w:pPr>
              <w:pStyle w:val="19"/>
              <w:keepNext w:val="0"/>
              <w:keepLines w:val="0"/>
              <w:pageBreakBefore w:val="0"/>
              <w:widowControl w:val="0"/>
              <w:tabs>
                <w:tab w:val="left" w:pos="4997"/>
                <w:tab w:val="left" w:pos="59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年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月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</w:p>
        </w:tc>
      </w:tr>
      <w:tr w14:paraId="09CD7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902E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竞赛评审委员会意见</w:t>
            </w:r>
          </w:p>
        </w:tc>
        <w:tc>
          <w:tcPr>
            <w:tcW w:w="42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8F0A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88D1F9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82" w:firstLineChars="20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C89938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82" w:firstLineChars="20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签字：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年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ab/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月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ab/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</w:p>
        </w:tc>
      </w:tr>
      <w:tr w14:paraId="784CE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2008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竞赛组委会审批意见</w:t>
            </w:r>
          </w:p>
        </w:tc>
        <w:tc>
          <w:tcPr>
            <w:tcW w:w="42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E89F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6F042C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（章）</w:t>
            </w:r>
          </w:p>
          <w:p w14:paraId="7EB20488">
            <w:pPr>
              <w:pStyle w:val="19"/>
              <w:keepNext w:val="0"/>
              <w:keepLines w:val="0"/>
              <w:pageBreakBefore w:val="0"/>
              <w:widowControl w:val="0"/>
              <w:tabs>
                <w:tab w:val="left" w:pos="4997"/>
                <w:tab w:val="left" w:pos="59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年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月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</w:p>
        </w:tc>
      </w:tr>
    </w:tbl>
    <w:p w14:paraId="4A366EE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64" w:after="12" w:line="560" w:lineRule="exact"/>
        <w:ind w:left="0"/>
        <w:rPr>
          <w:rStyle w:val="17"/>
          <w:rFonts w:ascii="Calibri" w:hAnsi="Calibri" w:eastAsia="宋体" w:cs="仿宋"/>
          <w:b/>
          <w:bCs/>
          <w:spacing w:val="-10"/>
          <w:lang w:val="en-US"/>
        </w:rPr>
        <w:sectPr>
          <w:headerReference r:id="rId5" w:type="default"/>
          <w:footerReference r:id="rId6" w:type="default"/>
          <w:pgSz w:w="11905" w:h="16838"/>
          <w:pgMar w:top="1440" w:right="1803" w:bottom="1440" w:left="1803" w:header="850" w:footer="992" w:gutter="0"/>
          <w:cols w:space="0" w:num="1"/>
          <w:docGrid w:type="lines" w:linePitch="319" w:charSpace="0"/>
        </w:sectPr>
      </w:pPr>
    </w:p>
    <w:p w14:paraId="4796E6E2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64" w:after="12" w:line="560" w:lineRule="exact"/>
        <w:ind w:left="0" w:leftChars="0" w:firstLine="0" w:firstLineChars="0"/>
        <w:jc w:val="center"/>
        <w:rPr>
          <w:rStyle w:val="17"/>
          <w:rFonts w:ascii="宋体" w:hAnsi="宋体" w:eastAsia="宋体"/>
          <w:b/>
          <w:bCs/>
          <w:spacing w:val="-10"/>
          <w:sz w:val="21"/>
          <w:szCs w:val="21"/>
          <w:lang w:val="en-US"/>
        </w:rPr>
      </w:pP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  <w:lang w:val="en-US" w:eastAsia="zh-CN"/>
        </w:rPr>
        <w:t>（3）</w:t>
      </w: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山东省“技能兴鲁”职业技能大赛——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年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  <w:t>建筑工程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检测行业</w:t>
      </w: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职业技能竞赛预（决）</w:t>
      </w: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</w:rPr>
        <w:t>赛选手推荐表（</w:t>
      </w: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学生组</w:t>
      </w: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</w:rPr>
        <w:t>）</w:t>
      </w:r>
    </w:p>
    <w:p w14:paraId="47D07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b/>
          <w:bCs w:val="0"/>
          <w:sz w:val="24"/>
        </w:rPr>
      </w:pPr>
      <w:r>
        <w:rPr>
          <w:b/>
          <w:bCs w:val="0"/>
          <w:sz w:val="24"/>
        </w:rPr>
        <w:t>参赛院校（公章）：</w:t>
      </w:r>
    </w:p>
    <w:tbl>
      <w:tblPr>
        <w:tblStyle w:val="12"/>
        <w:tblpPr w:leftFromText="180" w:rightFromText="180" w:vertAnchor="text" w:horzAnchor="page" w:tblpX="1591" w:tblpY="343"/>
        <w:tblW w:w="49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383"/>
        <w:gridCol w:w="1089"/>
        <w:gridCol w:w="1716"/>
        <w:gridCol w:w="1823"/>
        <w:gridCol w:w="2089"/>
        <w:gridCol w:w="4994"/>
      </w:tblGrid>
      <w:tr w14:paraId="1EDA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Align w:val="center"/>
          </w:tcPr>
          <w:p w14:paraId="32A88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94" w:type="pct"/>
            <w:vAlign w:val="center"/>
          </w:tcPr>
          <w:p w14:paraId="0CA27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选手姓名</w:t>
            </w:r>
          </w:p>
        </w:tc>
        <w:tc>
          <w:tcPr>
            <w:tcW w:w="389" w:type="pct"/>
            <w:vAlign w:val="center"/>
          </w:tcPr>
          <w:p w14:paraId="5BA7F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选手性别</w:t>
            </w:r>
          </w:p>
        </w:tc>
        <w:tc>
          <w:tcPr>
            <w:tcW w:w="613" w:type="pct"/>
            <w:vAlign w:val="center"/>
          </w:tcPr>
          <w:p w14:paraId="52C0A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选手联系电话</w:t>
            </w:r>
          </w:p>
        </w:tc>
        <w:tc>
          <w:tcPr>
            <w:tcW w:w="651" w:type="pct"/>
            <w:vAlign w:val="center"/>
          </w:tcPr>
          <w:p w14:paraId="57455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46" w:type="pct"/>
            <w:vAlign w:val="center"/>
          </w:tcPr>
          <w:p w14:paraId="3A9C3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784" w:type="pct"/>
            <w:vAlign w:val="center"/>
          </w:tcPr>
          <w:p w14:paraId="7C090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身份证号</w:t>
            </w:r>
          </w:p>
        </w:tc>
      </w:tr>
      <w:tr w14:paraId="42A3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restart"/>
            <w:vAlign w:val="center"/>
          </w:tcPr>
          <w:p w14:paraId="09755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22AE8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74140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48F85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21835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02367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60262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3FA8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continue"/>
            <w:vAlign w:val="center"/>
          </w:tcPr>
          <w:p w14:paraId="4D084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57B3F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37919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19BBE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0B851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A1F9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0A9CA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7738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restart"/>
            <w:vAlign w:val="center"/>
          </w:tcPr>
          <w:p w14:paraId="03CE3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554B6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66B26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15131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73FA7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13950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767D5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4F33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continue"/>
            <w:vAlign w:val="center"/>
          </w:tcPr>
          <w:p w14:paraId="6BB7D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244A8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4164B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2BD79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1CE8C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CEBA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29EB4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331D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restart"/>
            <w:vAlign w:val="center"/>
          </w:tcPr>
          <w:p w14:paraId="00704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41034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74BAD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6A54B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5C00D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02F99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0F904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301C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continue"/>
            <w:vAlign w:val="center"/>
          </w:tcPr>
          <w:p w14:paraId="16D7B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26E88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7DE17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06B7D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3C7F6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5B8F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477AD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3440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restart"/>
            <w:vAlign w:val="center"/>
          </w:tcPr>
          <w:p w14:paraId="5F352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44240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5F299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1BB0A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0A256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5FD1F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68017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6664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continue"/>
            <w:vAlign w:val="center"/>
          </w:tcPr>
          <w:p w14:paraId="188B8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2E7D4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0447C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69487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54783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52184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7DD64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</w:tbl>
    <w:p w14:paraId="546C23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 w:cs="仿宋"/>
          <w:b/>
          <w:bCs/>
          <w:kern w:val="2"/>
          <w:sz w:val="21"/>
          <w:szCs w:val="24"/>
          <w:lang w:val="en-US" w:eastAsia="zh-CN" w:bidi="ar-SA"/>
        </w:rPr>
        <w:sectPr>
          <w:headerReference r:id="rId7" w:type="default"/>
          <w:footerReference r:id="rId8" w:type="default"/>
          <w:pgSz w:w="16838" w:h="11905" w:orient="landscape"/>
          <w:pgMar w:top="1519" w:right="1440" w:bottom="1519" w:left="1440" w:header="850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/>
          <w:bCs/>
        </w:rPr>
        <w:t>注：每</w:t>
      </w:r>
      <w:r>
        <w:rPr>
          <w:rFonts w:hint="eastAsia" w:ascii="仿宋" w:hAnsi="仿宋" w:eastAsia="仿宋" w:cs="仿宋"/>
          <w:b/>
          <w:bCs/>
          <w:lang w:val="en-US" w:eastAsia="zh-CN"/>
        </w:rPr>
        <w:t>名</w:t>
      </w:r>
      <w:r>
        <w:rPr>
          <w:rFonts w:hint="eastAsia" w:ascii="仿宋" w:hAnsi="仿宋" w:eastAsia="仿宋" w:cs="仿宋"/>
          <w:b/>
          <w:bCs/>
        </w:rPr>
        <w:t>选手指导教练限报2名</w:t>
      </w:r>
      <w:r>
        <w:rPr>
          <w:rFonts w:hint="eastAsia" w:ascii="仿宋" w:hAnsi="仿宋" w:eastAsia="仿宋" w:cs="仿宋"/>
          <w:b/>
          <w:bCs/>
          <w:lang w:eastAsia="zh-CN"/>
        </w:rPr>
        <w:t>。</w:t>
      </w:r>
    </w:p>
    <w:p w14:paraId="37052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120"/>
        <w:jc w:val="center"/>
        <w:rPr>
          <w:rFonts w:ascii="Times New Roman" w:hAnsi="华文中宋" w:eastAsia="华文中宋"/>
          <w:b/>
          <w:bCs/>
          <w:sz w:val="36"/>
          <w:szCs w:val="36"/>
        </w:rPr>
      </w:pPr>
      <w:r>
        <w:rPr>
          <w:rFonts w:hint="eastAsia" w:ascii="宋体" w:hAnsi="宋体"/>
          <w:b/>
          <w:spacing w:val="2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pacing w:val="2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pacing w:val="2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spacing w:val="2"/>
          <w:kern w:val="0"/>
          <w:sz w:val="28"/>
          <w:szCs w:val="28"/>
        </w:rPr>
        <w:t>山东省“技能兴鲁”职业技能大赛——</w:t>
      </w:r>
      <w:r>
        <w:rPr>
          <w:rFonts w:hint="eastAsia" w:ascii="宋体" w:hAnsi="宋体"/>
          <w:b/>
          <w:spacing w:val="2"/>
          <w:kern w:val="0"/>
          <w:sz w:val="28"/>
          <w:szCs w:val="28"/>
          <w:lang w:eastAsia="zh-CN"/>
        </w:rPr>
        <w:t>202</w:t>
      </w:r>
      <w:r>
        <w:rPr>
          <w:rFonts w:hint="eastAsia" w:ascii="宋体" w:hAnsi="宋体"/>
          <w:b/>
          <w:spacing w:val="2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pacing w:val="2"/>
          <w:kern w:val="0"/>
          <w:sz w:val="28"/>
          <w:szCs w:val="28"/>
        </w:rPr>
        <w:t>年</w:t>
      </w:r>
      <w:r>
        <w:rPr>
          <w:rFonts w:hint="eastAsia" w:ascii="宋体" w:hAnsi="宋体"/>
          <w:b/>
          <w:spacing w:val="2"/>
          <w:kern w:val="0"/>
          <w:sz w:val="28"/>
          <w:szCs w:val="28"/>
          <w:lang w:eastAsia="zh-CN"/>
        </w:rPr>
        <w:t>建筑工程</w:t>
      </w:r>
      <w:r>
        <w:rPr>
          <w:rFonts w:hint="eastAsia" w:ascii="宋体" w:hAnsi="宋体"/>
          <w:b/>
          <w:spacing w:val="2"/>
          <w:kern w:val="0"/>
          <w:sz w:val="28"/>
          <w:szCs w:val="28"/>
        </w:rPr>
        <w:t>检测行业职业技能竞赛预赛选手推荐表---学生</w:t>
      </w:r>
    </w:p>
    <w:p w14:paraId="4207EB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120"/>
        <w:rPr>
          <w:rFonts w:ascii="Times New Roman" w:hAnsi="华文中宋" w:eastAsia="华文中宋"/>
          <w:sz w:val="28"/>
          <w:szCs w:val="28"/>
        </w:rPr>
      </w:pPr>
      <w:r>
        <w:rPr>
          <w:rFonts w:hint="eastAsia" w:ascii="Times New Roman" w:hAnsi="华文中宋" w:eastAsia="华文中宋"/>
          <w:sz w:val="28"/>
          <w:szCs w:val="28"/>
        </w:rPr>
        <w:t>院校（盖章）：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279"/>
        <w:gridCol w:w="1352"/>
        <w:gridCol w:w="792"/>
        <w:gridCol w:w="1101"/>
        <w:gridCol w:w="836"/>
        <w:gridCol w:w="1813"/>
      </w:tblGrid>
      <w:tr w14:paraId="3C02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87" w:type="pct"/>
            <w:vAlign w:val="center"/>
          </w:tcPr>
          <w:p w14:paraId="7D197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参赛工种</w:t>
            </w:r>
          </w:p>
        </w:tc>
        <w:tc>
          <w:tcPr>
            <w:tcW w:w="4212" w:type="pct"/>
            <w:gridSpan w:val="6"/>
            <w:vAlign w:val="center"/>
          </w:tcPr>
          <w:p w14:paraId="0902B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46AD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87" w:type="pct"/>
            <w:vAlign w:val="center"/>
          </w:tcPr>
          <w:p w14:paraId="7CE5D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751" w:type="pct"/>
            <w:vAlign w:val="center"/>
          </w:tcPr>
          <w:p w14:paraId="69B74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94" w:type="pct"/>
            <w:vAlign w:val="center"/>
          </w:tcPr>
          <w:p w14:paraId="51D6E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465" w:type="pct"/>
            <w:vAlign w:val="center"/>
          </w:tcPr>
          <w:p w14:paraId="343E6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46" w:type="pct"/>
            <w:vAlign w:val="center"/>
          </w:tcPr>
          <w:p w14:paraId="19E2E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</w:t>
            </w:r>
          </w:p>
        </w:tc>
        <w:tc>
          <w:tcPr>
            <w:tcW w:w="488" w:type="pct"/>
            <w:vAlign w:val="center"/>
          </w:tcPr>
          <w:p w14:paraId="314A1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065" w:type="pct"/>
            <w:vMerge w:val="restart"/>
            <w:vAlign w:val="center"/>
          </w:tcPr>
          <w:p w14:paraId="13E76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二寸近期免冠照片</w:t>
            </w:r>
          </w:p>
        </w:tc>
      </w:tr>
      <w:tr w14:paraId="7641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7" w:type="pct"/>
            <w:vAlign w:val="center"/>
          </w:tcPr>
          <w:p w14:paraId="0E4D1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751" w:type="pct"/>
            <w:vAlign w:val="center"/>
          </w:tcPr>
          <w:p w14:paraId="175EB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94" w:type="pct"/>
            <w:vAlign w:val="center"/>
          </w:tcPr>
          <w:p w14:paraId="7AD69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</w:p>
        </w:tc>
        <w:tc>
          <w:tcPr>
            <w:tcW w:w="1600" w:type="pct"/>
            <w:gridSpan w:val="3"/>
            <w:vAlign w:val="center"/>
          </w:tcPr>
          <w:p w14:paraId="17A14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065" w:type="pct"/>
            <w:vMerge w:val="continue"/>
            <w:vAlign w:val="center"/>
          </w:tcPr>
          <w:p w14:paraId="4E6CA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17A8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87" w:type="pct"/>
            <w:vAlign w:val="center"/>
          </w:tcPr>
          <w:p w14:paraId="6BC09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所在</w:t>
            </w:r>
          </w:p>
          <w:p w14:paraId="34733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（院）系</w:t>
            </w:r>
          </w:p>
        </w:tc>
        <w:tc>
          <w:tcPr>
            <w:tcW w:w="3147" w:type="pct"/>
            <w:gridSpan w:val="5"/>
            <w:vAlign w:val="center"/>
          </w:tcPr>
          <w:p w14:paraId="353E2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065" w:type="pct"/>
            <w:vMerge w:val="continue"/>
            <w:vAlign w:val="center"/>
          </w:tcPr>
          <w:p w14:paraId="144CC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0833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7" w:type="pct"/>
            <w:vAlign w:val="center"/>
          </w:tcPr>
          <w:p w14:paraId="06944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学校地址</w:t>
            </w:r>
          </w:p>
        </w:tc>
        <w:tc>
          <w:tcPr>
            <w:tcW w:w="4212" w:type="pct"/>
            <w:gridSpan w:val="6"/>
            <w:vAlign w:val="center"/>
          </w:tcPr>
          <w:p w14:paraId="2B1FF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400D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7" w:type="pct"/>
            <w:vAlign w:val="center"/>
          </w:tcPr>
          <w:p w14:paraId="5EE57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邮编</w:t>
            </w:r>
          </w:p>
        </w:tc>
        <w:tc>
          <w:tcPr>
            <w:tcW w:w="751" w:type="pct"/>
            <w:vAlign w:val="center"/>
          </w:tcPr>
          <w:p w14:paraId="24CEA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94" w:type="pct"/>
            <w:vAlign w:val="center"/>
          </w:tcPr>
          <w:p w14:paraId="7914E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1112" w:type="pct"/>
            <w:gridSpan w:val="2"/>
            <w:vAlign w:val="center"/>
          </w:tcPr>
          <w:p w14:paraId="200B0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88" w:type="pct"/>
            <w:vAlign w:val="center"/>
          </w:tcPr>
          <w:p w14:paraId="13AD9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传真</w:t>
            </w:r>
          </w:p>
        </w:tc>
        <w:tc>
          <w:tcPr>
            <w:tcW w:w="1065" w:type="pct"/>
            <w:vAlign w:val="center"/>
          </w:tcPr>
          <w:p w14:paraId="1B51E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16AD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87" w:type="pct"/>
            <w:vAlign w:val="center"/>
          </w:tcPr>
          <w:p w14:paraId="4C4DA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年级</w:t>
            </w:r>
          </w:p>
        </w:tc>
        <w:tc>
          <w:tcPr>
            <w:tcW w:w="751" w:type="pct"/>
            <w:vAlign w:val="center"/>
          </w:tcPr>
          <w:p w14:paraId="2164A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94" w:type="pct"/>
            <w:vAlign w:val="center"/>
          </w:tcPr>
          <w:p w14:paraId="0D3DF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所学专业</w:t>
            </w:r>
          </w:p>
        </w:tc>
        <w:tc>
          <w:tcPr>
            <w:tcW w:w="2666" w:type="pct"/>
            <w:gridSpan w:val="4"/>
            <w:vAlign w:val="center"/>
          </w:tcPr>
          <w:p w14:paraId="08383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 w:firstLine="482" w:firstLineChars="200"/>
              <w:jc w:val="both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6F6B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pct"/>
            <w:vAlign w:val="center"/>
          </w:tcPr>
          <w:p w14:paraId="565C6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学校意见（选手所在学校填写）</w:t>
            </w:r>
          </w:p>
        </w:tc>
        <w:tc>
          <w:tcPr>
            <w:tcW w:w="4212" w:type="pct"/>
            <w:gridSpan w:val="6"/>
            <w:vAlign w:val="center"/>
          </w:tcPr>
          <w:p w14:paraId="1542B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7345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520E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盖 章</w:t>
            </w:r>
          </w:p>
          <w:p w14:paraId="59406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   月    日</w:t>
            </w:r>
          </w:p>
        </w:tc>
      </w:tr>
      <w:tr w14:paraId="2E79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pct"/>
            <w:vAlign w:val="center"/>
          </w:tcPr>
          <w:p w14:paraId="4005F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竞赛评审委员会意见</w:t>
            </w:r>
          </w:p>
        </w:tc>
        <w:tc>
          <w:tcPr>
            <w:tcW w:w="4212" w:type="pct"/>
            <w:gridSpan w:val="6"/>
            <w:vAlign w:val="center"/>
          </w:tcPr>
          <w:p w14:paraId="14B27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341A9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0D63B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盖 章</w:t>
            </w:r>
          </w:p>
          <w:p w14:paraId="49E8B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   月    日</w:t>
            </w:r>
          </w:p>
        </w:tc>
      </w:tr>
      <w:tr w14:paraId="6196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pct"/>
            <w:vAlign w:val="center"/>
          </w:tcPr>
          <w:p w14:paraId="25B50E82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3" w:right="192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竞赛组委会审批意见</w:t>
            </w:r>
          </w:p>
        </w:tc>
        <w:tc>
          <w:tcPr>
            <w:tcW w:w="4212" w:type="pct"/>
            <w:gridSpan w:val="6"/>
          </w:tcPr>
          <w:p w14:paraId="16BDAC2E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033"/>
              <w:jc w:val="center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EAB7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盖 章</w:t>
            </w:r>
          </w:p>
          <w:p w14:paraId="28BC5EB8">
            <w:pPr>
              <w:pStyle w:val="19"/>
              <w:keepNext w:val="0"/>
              <w:keepLines w:val="0"/>
              <w:pageBreakBefore w:val="0"/>
              <w:tabs>
                <w:tab w:val="left" w:pos="4997"/>
                <w:tab w:val="left" w:pos="595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132" w:firstLineChars="13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   月    日</w:t>
            </w:r>
          </w:p>
        </w:tc>
      </w:tr>
    </w:tbl>
    <w:p w14:paraId="4E5B77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附件2</w:t>
      </w:r>
    </w:p>
    <w:p w14:paraId="2F7FC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山东省“技能兴鲁”职业技能大赛——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建筑</w:t>
      </w:r>
    </w:p>
    <w:p w14:paraId="2B81A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检测行业职业技能竞赛实施方案</w:t>
      </w:r>
    </w:p>
    <w:p w14:paraId="48A06F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试验检测是工程质量安全管理的重要手段，真实、准确、客观、公正的试验检测数据是控制和评判工程质量、保障工程施工安全和运营安全的重要依据和基本前提。</w:t>
      </w:r>
    </w:p>
    <w:p w14:paraId="7B379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为加快培养和选拔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建筑工程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检测行业高技能人才，助推我省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建筑工程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检测行业高质量发展，山东省认证认可协会、山东省交通运输研究会特举办《山东省“技能兴鲁”职业技能大赛——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建筑工程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检测行业职业技能竞赛》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为保障竞赛各阶段工作的顺利开展，特制定本方案。</w:t>
      </w:r>
    </w:p>
    <w:p w14:paraId="7BCD79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一、竞赛组织机构</w:t>
      </w:r>
    </w:p>
    <w:p w14:paraId="12E81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center"/>
        <w:rPr>
          <w:rStyle w:val="17"/>
          <w:rFonts w:hint="eastAsia" w:ascii="楷体" w:hAnsi="楷体" w:eastAsia="楷体" w:cs="楷体"/>
          <w:sz w:val="32"/>
          <w:szCs w:val="32"/>
        </w:rPr>
      </w:pPr>
      <w:r>
        <w:rPr>
          <w:rStyle w:val="17"/>
          <w:rFonts w:hint="eastAsia" w:ascii="楷体" w:hAnsi="楷体" w:eastAsia="楷体" w:cs="楷体"/>
          <w:sz w:val="32"/>
          <w:szCs w:val="32"/>
        </w:rPr>
        <w:t>（一）主办、承办、协办单位</w:t>
      </w:r>
    </w:p>
    <w:p w14:paraId="2CE81A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320" w:firstLineChars="1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主办单位：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山东省认证认可协会、山东省交通运输研究会</w:t>
      </w:r>
    </w:p>
    <w:p w14:paraId="605A0A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320" w:firstLineChars="100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承办单位：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济南路舜工程技术咨询有限公司</w:t>
      </w:r>
    </w:p>
    <w:p w14:paraId="1C0E10E7">
      <w:pPr>
        <w:keepNext w:val="0"/>
        <w:keepLines w:val="0"/>
        <w:widowControl/>
        <w:suppressLineNumbers w:val="0"/>
        <w:ind w:firstLine="320" w:firstLineChars="100"/>
        <w:jc w:val="left"/>
      </w:pPr>
      <w:r>
        <w:rPr>
          <w:rFonts w:hint="eastAsia" w:ascii="仿宋" w:hAnsi="仿宋" w:eastAsia="仿宋" w:cs="仿宋"/>
          <w:sz w:val="32"/>
          <w:szCs w:val="32"/>
        </w:rPr>
        <w:t>协办单位：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山东路达试验仪器有限公司、四川升拓检测 </w:t>
      </w:r>
    </w:p>
    <w:p w14:paraId="007A2259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技术股份有限公司、四川陆通检测科技有限公司、济南朗 </w:t>
      </w:r>
    </w:p>
    <w:p w14:paraId="023CC45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ascii="FZSJ-FANGSJT" w:hAnsi="FZSJ-FANGSJT" w:eastAsia="FZSJ-FANGSJT" w:cs="FZSJ-FANGSJT"/>
          <w:color w:val="000000"/>
          <w:kern w:val="0"/>
          <w:sz w:val="31"/>
          <w:szCs w:val="31"/>
          <w:lang w:val="en-US" w:eastAsia="zh-CN" w:bidi="ar"/>
        </w:rPr>
        <w:t>睿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检测技术有限公司、山东精惠计量检测有限公司等。</w:t>
      </w:r>
    </w:p>
    <w:p w14:paraId="4AB849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Style w:val="17"/>
          <w:rFonts w:hint="eastAsia" w:ascii="楷体" w:hAnsi="楷体" w:eastAsia="楷体" w:cs="楷体"/>
          <w:sz w:val="32"/>
          <w:szCs w:val="32"/>
        </w:rPr>
        <w:t>（二）竞赛组委会</w:t>
      </w:r>
    </w:p>
    <w:p w14:paraId="518ECF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</w:rPr>
        <w:t>主  任：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赵玉利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、张焕军</w:t>
      </w:r>
    </w:p>
    <w:p w14:paraId="4FFC4D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副主任：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郭秀芹、王扬</w:t>
      </w:r>
    </w:p>
    <w:p w14:paraId="3A7759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  员：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于雪洁、杨庆振、李荣晓</w:t>
      </w:r>
    </w:p>
    <w:p w14:paraId="0D220F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  <w:t>1.竞赛办公室</w:t>
      </w:r>
    </w:p>
    <w:p w14:paraId="32C5F2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主  任：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武月超、耿永超</w:t>
      </w:r>
    </w:p>
    <w:p w14:paraId="431987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副主任：</w:t>
      </w:r>
      <w:r>
        <w:rPr>
          <w:rFonts w:hint="eastAsia" w:ascii="仿宋" w:hAnsi="仿宋" w:eastAsia="仿宋" w:cs="仿宋"/>
          <w:b w:val="0"/>
          <w:bCs w:val="0"/>
          <w:color w:val="auto"/>
          <w:spacing w:val="2"/>
          <w:kern w:val="0"/>
          <w:sz w:val="32"/>
          <w:szCs w:val="32"/>
          <w:lang w:val="en-US" w:eastAsia="zh-CN"/>
        </w:rPr>
        <w:t>房怡宏、孙晓婷</w:t>
      </w:r>
    </w:p>
    <w:p w14:paraId="0241C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FF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成  员：</w:t>
      </w:r>
      <w:r>
        <w:rPr>
          <w:rFonts w:hint="eastAsia" w:ascii="仿宋" w:hAnsi="仿宋" w:eastAsia="仿宋" w:cs="仿宋"/>
          <w:b w:val="0"/>
          <w:bCs w:val="0"/>
          <w:color w:val="auto"/>
          <w:spacing w:val="2"/>
          <w:kern w:val="0"/>
          <w:sz w:val="32"/>
          <w:szCs w:val="32"/>
          <w:lang w:val="en-US" w:eastAsia="zh-CN"/>
        </w:rPr>
        <w:t>张明露、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唐凯悦、李赵霞</w:t>
      </w:r>
    </w:p>
    <w:p w14:paraId="443BAE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  <w:t>2.技术工作委员会</w:t>
      </w:r>
    </w:p>
    <w:p w14:paraId="504D11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总裁判长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王扬</w:t>
      </w:r>
    </w:p>
    <w:p w14:paraId="0876B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副总裁判长：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郭秀芹</w:t>
      </w:r>
    </w:p>
    <w:p w14:paraId="1C6EFE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textAlignment w:val="auto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  <w:t>3.监督仲裁委员会</w:t>
      </w:r>
    </w:p>
    <w:p w14:paraId="3CF67EAD">
      <w:pPr>
        <w:keepNext w:val="0"/>
        <w:keepLines w:val="0"/>
        <w:pageBreakBefore w:val="0"/>
        <w:widowControl/>
        <w:tabs>
          <w:tab w:val="left" w:pos="2732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  任：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于雪洁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ab/>
      </w:r>
    </w:p>
    <w:p w14:paraId="50BF2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FF"/>
          <w:spacing w:val="2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  员：</w:t>
      </w:r>
      <w:r>
        <w:rPr>
          <w:rFonts w:hint="eastAsia" w:ascii="仿宋" w:hAnsi="仿宋" w:eastAsia="仿宋" w:cs="仿宋"/>
          <w:b w:val="0"/>
          <w:bCs w:val="0"/>
          <w:color w:val="auto"/>
          <w:spacing w:val="2"/>
          <w:kern w:val="0"/>
          <w:sz w:val="32"/>
          <w:szCs w:val="32"/>
          <w:lang w:val="en-US" w:eastAsia="zh-CN"/>
        </w:rPr>
        <w:t>高咏岩、国恒政</w:t>
      </w:r>
    </w:p>
    <w:p w14:paraId="15C74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986" w:leftChars="308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二、竞赛形式</w:t>
      </w:r>
    </w:p>
    <w:p w14:paraId="0C6E0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（一）基层选拔赛</w:t>
      </w:r>
    </w:p>
    <w:p w14:paraId="008115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由各参赛单位自行组织实施。</w:t>
      </w:r>
    </w:p>
    <w:p w14:paraId="41E9AE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每个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参赛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检测机构、院校可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推荐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1～2支代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表队参加预赛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每支代表队由2名参赛选手组成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。</w:t>
      </w:r>
    </w:p>
    <w:p w14:paraId="6B4B72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每个参赛院校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推荐本校相关专业全日制在籍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学生组成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1～2支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代表队参加预赛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每支代表队由2名参赛选手组成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。</w:t>
      </w:r>
    </w:p>
    <w:p w14:paraId="2A9065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（二）预赛</w:t>
      </w:r>
    </w:p>
    <w:p w14:paraId="555FA3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预赛由竞赛组委会组织实施，采用理论考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核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形式进行,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职工（教师）组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选拔排名前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30支代表队（每队2人）、学生组选拔排名前10支代表队（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每队2人）参加决赛。</w:t>
      </w:r>
    </w:p>
    <w:p w14:paraId="27C379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（三）决赛</w:t>
      </w:r>
    </w:p>
    <w:p w14:paraId="6BC3DC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决赛由竞赛组委会组织实施，由预赛产生的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职工（教师）组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、学生组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代表队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参加决赛。</w:t>
      </w:r>
    </w:p>
    <w:p w14:paraId="176287E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b w:val="0"/>
          <w:bCs w:val="0"/>
        </w:rPr>
      </w:pPr>
      <w:r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宋体" w:eastAsia="黑体"/>
          <w:b w:val="0"/>
          <w:bCs w:val="0"/>
          <w:kern w:val="0"/>
          <w:sz w:val="32"/>
          <w:szCs w:val="32"/>
          <w:lang w:val="en-US" w:eastAsia="zh-CN"/>
        </w:rPr>
        <w:t>竞赛类别及内容</w:t>
      </w:r>
    </w:p>
    <w:p w14:paraId="68FD7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楷体" w:hAnsi="楷体" w:eastAsia="楷体" w:cs="楷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  <w:lang w:val="en-US" w:eastAsia="zh-CN"/>
        </w:rPr>
        <w:t>（一）主要依据</w:t>
      </w:r>
    </w:p>
    <w:p w14:paraId="0F637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国家人力资源和社会保障部颁布的国家职业技能标准理论知识（应知）、技能要求（应会）和相关知识内容为基础，国家及交通运输部颁发的现行有关试验检测的法规和标准、规范、规程。</w:t>
      </w:r>
    </w:p>
    <w:p w14:paraId="6A7CC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楷体" w:hAnsi="楷体" w:eastAsia="楷体" w:cs="楷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  <w:lang w:val="en-US" w:eastAsia="zh-CN"/>
        </w:rPr>
        <w:t>（二）理论知识考核</w:t>
      </w:r>
    </w:p>
    <w:p w14:paraId="7FFF6E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由竞赛办公室组织专家命题。命题形式为客观题，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其中80%赛前公布，20%不予公布。题型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包括单选题、判断题、多选题，理论知识考试大纲见附件3。进入预赛的人员参加统一考试，考试采取闭卷答题的方式，考试时间为60分钟。</w:t>
      </w:r>
    </w:p>
    <w:p w14:paraId="439C9E80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jc w:val="both"/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实际操作项目考核</w:t>
      </w:r>
    </w:p>
    <w:p w14:paraId="49F971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jc w:val="left"/>
        <w:rPr>
          <w:rFonts w:hint="eastAsia" w:ascii="仿宋_GB2312" w:hAnsi="宋体" w:eastAsia="仿宋_GB2312" w:cs="Times New Roman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水泥标准稠度用水量试验、细集料颗粒级配（干筛法）、混凝土构件厚度及内部缺陷检测</w:t>
      </w:r>
      <w:r>
        <w:rPr>
          <w:rFonts w:hint="eastAsia" w:ascii="仿宋_GB2312" w:hAnsi="宋体" w:eastAsia="仿宋_GB2312" w:cs="Times New Roman"/>
          <w:spacing w:val="2"/>
          <w:kern w:val="0"/>
          <w:sz w:val="32"/>
          <w:szCs w:val="32"/>
          <w:lang w:val="en-US" w:eastAsia="zh-CN"/>
        </w:rPr>
        <w:t>。</w:t>
      </w:r>
    </w:p>
    <w:p w14:paraId="106367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jc w:val="left"/>
        <w:rPr>
          <w:rStyle w:val="17"/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水泥标准稠度用水量试验、细集料颗粒级配（干筛法）</w:t>
      </w:r>
      <w:r>
        <w:rPr>
          <w:rStyle w:val="17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均个人独立完成，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混凝土构件厚度及内部缺陷检测</w:t>
      </w:r>
      <w:r>
        <w:rPr>
          <w:rStyle w:val="17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须两人共同完成。</w:t>
      </w:r>
    </w:p>
    <w:p w14:paraId="472B19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（四）成绩统计方式</w:t>
      </w:r>
    </w:p>
    <w:p w14:paraId="13682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个人成绩=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理论知识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考核成绩×30%+实际操作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项目考核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成绩×70%；</w:t>
      </w:r>
    </w:p>
    <w:p w14:paraId="4329F6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其中：实际操作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项目考核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成绩=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全部操作项目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得分之和/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每个操作项目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得分=基本分×速度得分系数×精度得分系数；</w:t>
      </w:r>
    </w:p>
    <w:p w14:paraId="271CAD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混凝土构件厚度及内部缺陷检测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项目得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分作为两名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选手共同得分。</w:t>
      </w:r>
    </w:p>
    <w:p w14:paraId="454A5B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团体成绩=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每支代表队2名参赛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选手成绩之和。</w:t>
      </w:r>
    </w:p>
    <w:p w14:paraId="4A91E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个人成绩排序规则：总分高者排前；若总分相同，现场操作成绩得分高者排前；若总分相同，现场操作成绩相同，现场操作用时少者排前；若总分相同，现场操作成绩相同，现场操作用时相同，则排名并列。</w:t>
      </w:r>
    </w:p>
    <w:p w14:paraId="46358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四、竞赛时间安排及要求</w:t>
      </w:r>
    </w:p>
    <w:p w14:paraId="71D26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（一）制定实施方案、宣传动员阶段</w:t>
      </w:r>
    </w:p>
    <w:p w14:paraId="2F872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  <w:t>1.制定实施方案</w:t>
      </w:r>
    </w:p>
    <w:p w14:paraId="12536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rPr>
          <w:rFonts w:hint="eastAsia" w:ascii="仿宋_GB2312" w:hAnsi="宋体" w:eastAsia="仿宋_GB2312" w:cs="仿宋_GB2312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山东省认证认可协会、山东省交通运输研究会根据省人力资源和社会保障厅要求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，于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7月中旬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前制定《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山东省“技能兴鲁”职业技能大赛——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建筑工程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检测行业职业技能竞赛实施方案》。</w:t>
      </w:r>
    </w:p>
    <w:p w14:paraId="632E0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  <w:t>2.宣传动员</w:t>
      </w:r>
    </w:p>
    <w:p w14:paraId="1E2D6E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山东省认证认可协会、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山东省交通运输研究会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门户网站进行广泛宣传动员，并召开本次竞赛动员部署会，进行详细安排部署，确保各阶段竞赛活动有序进行。</w:t>
      </w:r>
    </w:p>
    <w:p w14:paraId="7AB824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（二）竞赛组织实施阶段</w:t>
      </w:r>
    </w:p>
    <w:p w14:paraId="5BC14A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  <w:t>1.基层选拔赛阶段</w:t>
      </w:r>
    </w:p>
    <w:p w14:paraId="1EBA51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由各参赛单位自行组织。</w:t>
      </w:r>
    </w:p>
    <w:p w14:paraId="6378E8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每个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参赛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机构、院校可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推荐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1～2支代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表队参加预赛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每支代表队由2名参赛选手组成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。</w:t>
      </w:r>
    </w:p>
    <w:p w14:paraId="6D011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每个参赛院校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推荐本校相关专业全日制在籍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学生组成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1～2支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代表队参加预赛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每支代表队由2名参赛选手组成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。</w:t>
      </w:r>
    </w:p>
    <w:p w14:paraId="474CF0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各参赛单位按照通知要求报名，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组委会审查参赛人员资格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，并于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日前，将参赛选手的竞赛资格审查结果公示于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highlight w:val="none"/>
        </w:rPr>
        <w:t>山东省认证认可协会官网。</w:t>
      </w:r>
    </w:p>
    <w:p w14:paraId="7CB280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2"/>
          <w:szCs w:val="32"/>
          <w:lang w:val="en-US" w:eastAsia="zh-CN"/>
        </w:rPr>
        <w:t>2.赛前培训阶段</w:t>
      </w:r>
    </w:p>
    <w:p w14:paraId="751768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培训时间安排：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月15日前，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具体安排另行通知。</w:t>
      </w:r>
    </w:p>
    <w:p w14:paraId="12C8EB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  <w:t>3.预赛阶段</w:t>
      </w:r>
    </w:p>
    <w:p w14:paraId="772B5F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（1）由竞赛组委会办公室组织。</w:t>
      </w:r>
    </w:p>
    <w:p w14:paraId="0C0AE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（2）预赛时间安排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28日前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，具体安排另行通知。</w:t>
      </w:r>
    </w:p>
    <w:p w14:paraId="625A3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2"/>
          <w:szCs w:val="32"/>
          <w:lang w:val="en-US" w:eastAsia="zh-CN"/>
        </w:rPr>
        <w:t>4.决赛阶段</w:t>
      </w:r>
    </w:p>
    <w:p w14:paraId="085FF4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决赛时间安排：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日</w:t>
      </w:r>
      <w:r>
        <w:rPr>
          <w:rFonts w:hint="default" w:ascii="仿宋" w:hAnsi="仿宋" w:eastAsia="仿宋" w:cs="仿宋"/>
          <w:color w:val="auto"/>
          <w:spacing w:val="2"/>
          <w:kern w:val="0"/>
          <w:sz w:val="32"/>
          <w:szCs w:val="32"/>
        </w:rPr>
        <w:t>～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，具体安排另行通知。</w:t>
      </w:r>
    </w:p>
    <w:p w14:paraId="077E9B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33" w:firstLineChars="198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五、其他事项</w:t>
      </w:r>
    </w:p>
    <w:p w14:paraId="7ED3C0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 xml:space="preserve">（一）操作考核所用仪器设备、耗材、试验场地及考试用表等均由承办单位提供。 </w:t>
      </w:r>
    </w:p>
    <w:p w14:paraId="76FCF8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（二）决赛选手的食宿统一安排，费用自理。</w:t>
      </w:r>
    </w:p>
    <w:p w14:paraId="1914E6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（三）试验技能竞赛联系人及联系方式</w:t>
      </w:r>
    </w:p>
    <w:p w14:paraId="7CC944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sz w:val="32"/>
          <w:szCs w:val="32"/>
        </w:rPr>
        <w:t>老师  053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1-586310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18954158898</w:t>
      </w:r>
    </w:p>
    <w:p w14:paraId="249F7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center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张老师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0531-586310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18769779310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。</w:t>
      </w:r>
    </w:p>
    <w:p w14:paraId="5CE7C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附：</w:t>
      </w:r>
    </w:p>
    <w:p w14:paraId="77B69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1.技能竞赛实际操作项目考核说明</w:t>
      </w:r>
    </w:p>
    <w:p w14:paraId="3B1760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2.理论知识考试大纲</w:t>
      </w:r>
    </w:p>
    <w:p w14:paraId="59C14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sectPr>
          <w:headerReference r:id="rId9" w:type="default"/>
          <w:footerReference r:id="rId10" w:type="default"/>
          <w:pgSz w:w="11905" w:h="16838"/>
          <w:pgMar w:top="1440" w:right="1803" w:bottom="1440" w:left="1803" w:header="850" w:footer="992" w:gutter="0"/>
          <w:cols w:space="0" w:num="1"/>
          <w:docGrid w:type="lines" w:linePitch="319" w:charSpace="0"/>
        </w:sectPr>
      </w:pPr>
    </w:p>
    <w:p w14:paraId="165FC9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附1</w:t>
      </w:r>
    </w:p>
    <w:p w14:paraId="6D441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"/>
          <w:kern w:val="0"/>
          <w:sz w:val="32"/>
          <w:szCs w:val="32"/>
        </w:rPr>
        <w:t>技能竞赛</w:t>
      </w:r>
      <w:r>
        <w:rPr>
          <w:rFonts w:hint="eastAsia" w:ascii="方正小标宋简体" w:hAnsi="方正小标宋简体" w:eastAsia="方正小标宋简体" w:cs="方正小标宋简体"/>
          <w:bCs/>
          <w:spacing w:val="2"/>
          <w:kern w:val="0"/>
          <w:sz w:val="32"/>
          <w:szCs w:val="32"/>
          <w:lang w:val="en-US" w:eastAsia="zh-CN"/>
        </w:rPr>
        <w:t>实际操作</w:t>
      </w:r>
      <w:r>
        <w:rPr>
          <w:rFonts w:hint="eastAsia" w:ascii="方正小标宋简体" w:hAnsi="方正小标宋简体" w:eastAsia="方正小标宋简体" w:cs="方正小标宋简体"/>
          <w:bCs/>
          <w:spacing w:val="2"/>
          <w:kern w:val="0"/>
          <w:sz w:val="32"/>
          <w:szCs w:val="32"/>
        </w:rPr>
        <w:t>项目考核说明</w:t>
      </w:r>
    </w:p>
    <w:p w14:paraId="2DB6CC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黑体" w:hAnsi="黑体" w:eastAsia="黑体" w:cs="黑体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pacing w:val="2"/>
          <w:kern w:val="0"/>
          <w:sz w:val="32"/>
          <w:szCs w:val="32"/>
          <w:lang w:val="en-US" w:eastAsia="zh-CN"/>
        </w:rPr>
        <w:t>实际操作</w:t>
      </w: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项目评分标准总说明</w:t>
      </w:r>
    </w:p>
    <w:p w14:paraId="598372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（一）准备时间不计入考试时间，但在规定时间内完成。选手示意准备完成或准备时间结束，裁判开始竞赛计时。参赛选手将竞赛项目记录表交给裁判，结束计时。</w:t>
      </w:r>
    </w:p>
    <w:p w14:paraId="219274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二）所有试验中的原始记录应实时填写在竞赛项目记录表相应位置（不得默记或誊写，否则按伪造数据处理），并不得擅自涂改。凡原始数据需要修改的必须在仪器所示值未发生变化前报告裁判，由裁判确认后用杠改法进行修改，将正确数据写在上方，并请裁判签名，否则其它涂改的原始数据均视为伪造数据，取消该项成绩。</w:t>
      </w:r>
    </w:p>
    <w:p w14:paraId="4C81E4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（三）裁判宣布试验结束时，试验未完成，无试验结果, 该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实际操作项目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判定为零分。</w:t>
      </w:r>
    </w:p>
    <w:p w14:paraId="35A43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（四）试验过程中，竞赛选手未按操作规程进行试验，造成仪器损坏，按照评分标准扣分，并承担仪器维修费用。</w:t>
      </w:r>
    </w:p>
    <w:p w14:paraId="2E83E0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五）试验准备过程中已进行仪器检查并确认仪器完好，试验过程中出现仪器故障的，裁判停止计时，排除故障后，按照实际情况，继续或重新试验。准备过程中未进行设备状态确认，中途提出仪器故障的，维修时间计入竞赛用时。</w:t>
      </w:r>
    </w:p>
    <w:p w14:paraId="225B5D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（六）每项试验考核结束，应及时进行现场整理、仪器归位，否则按评分标准扣分。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进行现场整理、仪器归位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者，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要求其返回现场整理、仪器归位，对拒不执行的，取消竞赛资格。现场整理、仪器归位时间不计入竞赛用时。</w:t>
      </w:r>
    </w:p>
    <w:p w14:paraId="1DF4C3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黑体" w:hAnsi="黑体" w:eastAsia="黑体" w:cs="黑体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二、竞赛要求</w:t>
      </w:r>
    </w:p>
    <w:p w14:paraId="29318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（一）参赛选手应严格遵守赛场纪律，服从指挥，仪表端庄整洁，自觉遵守赛场纪律，服从赛项组委会的指挥和安排，爱护大赛场地的设备和器材。选手必须佩带参赛证提前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分钟进入大赛场地，比赛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工位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通过抽签决定，对号入座。</w:t>
      </w:r>
    </w:p>
    <w:p w14:paraId="63A5F2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参赛选手在赛前10分钟领取比赛任务单并进入比赛工位，比赛正式开始后方可进行相关操作。</w:t>
      </w:r>
    </w:p>
    <w:p w14:paraId="0826A9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参赛选手在规定时间内采用规定设备完成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试验操作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，提交原始数据、测定结果。</w:t>
      </w:r>
    </w:p>
    <w:p w14:paraId="7594C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（四）比赛过程中，选手须严格遵守操作规程，确保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身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第三方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及设备安全，并接受裁判员的监督和指示，如遇问题须举手向裁判人员提问。</w:t>
      </w:r>
    </w:p>
    <w:p w14:paraId="63A48E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（五）参赛选手在比赛过程中不得擅自离开赛场，如有特殊情况，须经现场裁判同意后作特殊处理。</w:t>
      </w:r>
    </w:p>
    <w:p w14:paraId="69E4E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六）当听到比赛结束命令时，参赛选手应立即停止所有操作，不得以任何理由拖延比赛时间。比赛结束（或提前完成）后，参赛选手要确认已成功提交竞赛要求的配置文件和文档，并在相关文件上签字确认后离场。</w:t>
      </w:r>
    </w:p>
    <w:p w14:paraId="09A85F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二、现场试验单项说明</w:t>
      </w:r>
    </w:p>
    <w:p w14:paraId="0E129F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center"/>
        <w:rPr>
          <w:rStyle w:val="17"/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Style w:val="17"/>
          <w:rFonts w:hint="eastAsia" w:ascii="楷体" w:hAnsi="楷体" w:eastAsia="楷体" w:cs="楷体"/>
          <w:sz w:val="32"/>
          <w:szCs w:val="32"/>
          <w:lang w:val="en-US" w:eastAsia="zh-CN"/>
        </w:rPr>
        <w:t>（一）水泥标准稠度用水量</w:t>
      </w:r>
    </w:p>
    <w:p w14:paraId="79DAFE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1.执行规程</w:t>
      </w:r>
    </w:p>
    <w:p w14:paraId="015B9E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《水泥标准稠度用水量、凝结时间、安定性检验方法》GB/T 1346-2024。</w:t>
      </w:r>
    </w:p>
    <w:p w14:paraId="32CC6B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2.竞赛要求</w:t>
      </w:r>
    </w:p>
    <w:p w14:paraId="674933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采用组委会提供的水泥。</w:t>
      </w:r>
    </w:p>
    <w:p w14:paraId="7E4FC6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组委会提供设备的厂家、名称、型号</w:t>
      </w:r>
    </w:p>
    <w:p w14:paraId="5583E3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山东路达试验仪器有限公司、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水泥净浆搅拌机（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NJ-160B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）、水泥稠度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凝结时间测定仪（ISO）。</w:t>
      </w:r>
    </w:p>
    <w:p w14:paraId="442912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center"/>
        <w:rPr>
          <w:rStyle w:val="17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17"/>
          <w:rFonts w:hint="eastAsia" w:ascii="楷体" w:hAnsi="楷体" w:eastAsia="楷体" w:cs="楷体"/>
          <w:sz w:val="32"/>
          <w:szCs w:val="32"/>
          <w:lang w:val="en-US" w:eastAsia="zh-CN"/>
        </w:rPr>
        <w:t>（二）细集料颗粒级配</w:t>
      </w:r>
    </w:p>
    <w:p w14:paraId="08B44B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执行规程</w:t>
      </w:r>
    </w:p>
    <w:p w14:paraId="5827C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《公路工程集料试验规程》（JTG 3432—2024）。</w:t>
      </w:r>
    </w:p>
    <w:p w14:paraId="2A5F2D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竞赛要求</w:t>
      </w:r>
    </w:p>
    <w:p w14:paraId="7456CE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（1）采用《细集料筛分试验》（T 0327—2005）干筛法。</w:t>
      </w:r>
    </w:p>
    <w:p w14:paraId="5036E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（2）其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余操作按试验规程进行。</w:t>
      </w:r>
    </w:p>
    <w:p w14:paraId="47272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3.组委会提供设备的厂家、名称、型号</w:t>
      </w:r>
    </w:p>
    <w:p w14:paraId="73ACC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山东路达试验仪器有限公司、摇筛机（ZBSX-92A）；电子天平、JY5001（5kg/0.1g）</w:t>
      </w:r>
    </w:p>
    <w:p w14:paraId="280284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17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17"/>
          <w:rFonts w:hint="eastAsia" w:ascii="楷体" w:hAnsi="楷体" w:eastAsia="楷体" w:cs="楷体"/>
          <w:sz w:val="32"/>
          <w:szCs w:val="32"/>
          <w:lang w:val="en-US" w:eastAsia="zh-CN"/>
        </w:rPr>
        <w:t>（三）混凝土构件厚度及内部缺陷检测</w:t>
      </w:r>
    </w:p>
    <w:p w14:paraId="4CFA1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1.执行规程</w:t>
      </w:r>
    </w:p>
    <w:p w14:paraId="2BFD72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《冲击回波法检测混凝土缺陷技术规程》（JGJ/T 411-2017）、《冲击弹性波法检测混凝土缺陷技术规程》（T/CECS925—2021）</w:t>
      </w:r>
    </w:p>
    <w:p w14:paraId="0B11D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2.竞赛要求</w:t>
      </w:r>
    </w:p>
    <w:p w14:paraId="611C16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（1）竞赛组委会提供混凝土构件厚度及内部缺陷检测模型，在模型上进行相应测试。</w:t>
      </w:r>
    </w:p>
    <w:p w14:paraId="49C77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（2）其余操作按试验规程进行。</w:t>
      </w:r>
    </w:p>
    <w:p w14:paraId="369ACF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3.组委会提供设备的厂家、名称、型号</w:t>
      </w:r>
    </w:p>
    <w:p w14:paraId="30A440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四川升拓检测技术股份有限公司、混凝土多功能无损检测仪（SCE-MATS-S）</w:t>
      </w:r>
    </w:p>
    <w:p w14:paraId="009AA7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</w:p>
    <w:p w14:paraId="1A1924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0D5985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77663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7450D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0DB72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7F16AB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424EEA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7990DF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15B584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20B21A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27DDBE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5C2C7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3BDF5A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0C09C0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43878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2210A9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31FE2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30AC06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65382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6C8641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2B2D5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</w:p>
    <w:p w14:paraId="4CC1F6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 xml:space="preserve"> </w:t>
      </w:r>
    </w:p>
    <w:p w14:paraId="2A5D8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jc w:val="center"/>
        <w:rPr>
          <w:rStyle w:val="17"/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Style w:val="17"/>
          <w:rFonts w:hint="eastAsia" w:ascii="方正小标宋简体" w:hAnsi="方正小标宋简体" w:eastAsia="方正小标宋简体" w:cs="方正小标宋简体"/>
          <w:sz w:val="32"/>
          <w:szCs w:val="32"/>
        </w:rPr>
        <w:t>理论知识考试大纲</w:t>
      </w:r>
    </w:p>
    <w:p w14:paraId="75C90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黑体" w:hAnsi="黑体" w:eastAsia="黑体" w:cs="黑体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一、考试范围</w:t>
      </w:r>
    </w:p>
    <w:p w14:paraId="3BD249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涉及土、集料、岩石、水泥、水泥混凝土、砂浆、水、外加剂、掺合料、无机结合料稳定材料、沥青、沥青混合料、钢材与连接接头、路基路面、混凝土结构、基坑、地基与基桩等项目的有关国家试验检测标准中的法规和标准、规范、规程中的内容。</w:t>
      </w:r>
    </w:p>
    <w:p w14:paraId="0FAB76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黑体" w:hAnsi="黑体" w:eastAsia="黑体" w:cs="黑体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二、题型说明</w:t>
      </w:r>
    </w:p>
    <w:p w14:paraId="01D303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总分100分，题数80题（其中：单项选择30题，判断题30题，多项选择20题）。</w:t>
      </w:r>
    </w:p>
    <w:p w14:paraId="7AA4920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p w14:paraId="62F22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</w:pPr>
    </w:p>
    <w:p w14:paraId="062569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color w:val="0000FF"/>
        </w:rPr>
      </w:pP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6E44DD-C2F5-4495-A20E-B9108425E6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1E5E524-6CFB-4755-A0A5-4FC0DE2A2CB3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8F8B9E1-9388-4EDF-929F-BC6A1A6AE8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59165F1-215D-43FB-8785-66B4CD92392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C4ADBDA-96EA-4AD2-ACE2-44AA1827A0F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F4430397-3EDB-4EC2-BF1B-6227145E7DC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E535992-C5F7-4238-A083-B824922233C6}"/>
  </w:font>
  <w:font w:name="FZSJ-FANGSJ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2CBEC65F-1889-4227-A58C-E50B9BC9A90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C4C08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99895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l1uVLQAAAABQEAAA8AAAAAAAAAAQAgAAAAIgAA&#10;AGRycy9kb3ducmV2LnhtbFBLAQIUABQAAAAIAIdO4kCHVcUZ1wEAALUDAAAOAAAAAAAAAAEAIAAA&#10;AB8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99895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63C1C">
    <w:pPr>
      <w:pStyle w:val="9"/>
      <w:ind w:firstLine="48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74F4C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4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l1uVLQAAAABQEAAA8AAAAAAAAAAQAgAAAA&#10;IgAAAGRycy9kb3ducmV2LnhtbFBLAQIUABQAAAAIAIdO4kA55kp+2gEAALUDAAAOAAAAAAAAAAEA&#10;IAAAAB8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74F4C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A5870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61BA0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l1uVLQAAAABQEAAA8AAAAAAAAAAQAgAAAAIgAA&#10;AGRycy9kb3ducmV2LnhtbFBLAQIUABQAAAAIAIdO4kD4FWpC1wEAALUDAAAOAAAAAAAAAAEAIAAA&#10;AB8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61BA0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605B5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92FF9B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AnwN5bTAQAAsQ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2FF9B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3A38B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7B419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l1uVLQAAAABQEAAA8AAAAAAAAAAQAgAAAAIgAA&#10;AGRycy9kb3ducmV2LnhtbFBLAQIUABQAAAAIAIdO4kAZtls11wEAALUDAAAOAAAAAAAAAAEAIAAA&#10;AB8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7B419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22D48"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FA06F">
    <w:pPr>
      <w:pStyle w:val="10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63E74">
    <w:pPr>
      <w:pStyle w:val="10"/>
      <w:pBdr>
        <w:bottom w:val="none" w:color="auto" w:sz="0" w:space="0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87DAA">
    <w:pPr>
      <w:pStyle w:val="10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56159">
    <w:pPr>
      <w:pStyle w:val="10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7162C"/>
    <w:multiLevelType w:val="singleLevel"/>
    <w:tmpl w:val="3097162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02B3B"/>
    <w:rsid w:val="02F53FEB"/>
    <w:rsid w:val="09897F4C"/>
    <w:rsid w:val="09997678"/>
    <w:rsid w:val="0DA961EC"/>
    <w:rsid w:val="0ED06AC8"/>
    <w:rsid w:val="1AE14356"/>
    <w:rsid w:val="1C430C6D"/>
    <w:rsid w:val="1DC13462"/>
    <w:rsid w:val="20006749"/>
    <w:rsid w:val="23E204CB"/>
    <w:rsid w:val="25B30BE9"/>
    <w:rsid w:val="2FE21531"/>
    <w:rsid w:val="30590FB3"/>
    <w:rsid w:val="315D742C"/>
    <w:rsid w:val="364A13F1"/>
    <w:rsid w:val="391A6BCE"/>
    <w:rsid w:val="3C9F097B"/>
    <w:rsid w:val="3FC0349E"/>
    <w:rsid w:val="4CFD2256"/>
    <w:rsid w:val="4DA91FD9"/>
    <w:rsid w:val="50006F2B"/>
    <w:rsid w:val="52DE63FF"/>
    <w:rsid w:val="560C4938"/>
    <w:rsid w:val="56D92400"/>
    <w:rsid w:val="593C3C4D"/>
    <w:rsid w:val="5EE67E8D"/>
    <w:rsid w:val="62902B3B"/>
    <w:rsid w:val="64E4290C"/>
    <w:rsid w:val="6DED00D0"/>
    <w:rsid w:val="6FAD1244"/>
    <w:rsid w:val="7BF50A2C"/>
    <w:rsid w:val="7ED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jc w:val="center"/>
    </w:pPr>
    <w:rPr>
      <w:rFonts w:cs="Times New Roman"/>
      <w:b/>
      <w:bCs/>
      <w:sz w:val="36"/>
    </w:rPr>
  </w:style>
  <w:style w:type="paragraph" w:styleId="5">
    <w:name w:val="Normal Indent"/>
    <w:basedOn w:val="1"/>
    <w:next w:val="6"/>
    <w:qFormat/>
    <w:uiPriority w:val="99"/>
    <w:pPr>
      <w:ind w:firstLine="420"/>
    </w:p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8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NormalCharacter"/>
    <w:qFormat/>
    <w:uiPriority w:val="0"/>
  </w:style>
  <w:style w:type="paragraph" w:customStyle="1" w:styleId="18">
    <w:name w:val="BodyText"/>
    <w:basedOn w:val="1"/>
    <w:qFormat/>
    <w:uiPriority w:val="0"/>
    <w:pPr>
      <w:spacing w:before="214"/>
      <w:ind w:left="120"/>
    </w:pPr>
    <w:rPr>
      <w:rFonts w:ascii="仿宋" w:hAnsi="仿宋" w:eastAsia="仿宋"/>
      <w:sz w:val="32"/>
      <w:szCs w:val="32"/>
      <w:lang w:val="zh-CN" w:bidi="zh-CN"/>
    </w:rPr>
  </w:style>
  <w:style w:type="paragraph" w:customStyle="1" w:styleId="19">
    <w:name w:val="UserStyle_1"/>
    <w:basedOn w:val="1"/>
    <w:qFormat/>
    <w:uiPriority w:val="0"/>
    <w:rPr>
      <w:rFonts w:ascii="仿宋" w:hAnsi="仿宋" w:eastAsia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3985</Words>
  <Characters>4205</Characters>
  <Lines>0</Lines>
  <Paragraphs>0</Paragraphs>
  <TotalTime>47</TotalTime>
  <ScaleCrop>false</ScaleCrop>
  <LinksUpToDate>false</LinksUpToDate>
  <CharactersWithSpaces>4357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2025-03-24T02:58:00Z</dcterms:created>
  <dc:creator>怡苒自得</dc:creator>
  <cp:lastModifiedBy>正宗日照绿茶  红茶</cp:lastModifiedBy>
  <cp:lastPrinted>2025-07-15T06:01:00Z</cp:lastPrinted>
  <dcterms:modified xsi:type="dcterms:W3CDTF">2025-07-23T07:38:51Z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3F410BA040034701B84A1F9C2710F29D_13</vt:lpwstr>
  </property>
  <property fmtid="{D5CDD505-2E9C-101B-9397-08002B2CF9AE}" pid="4" name="KSOTemplateDocerSaveRecord">
    <vt:lpwstr>eyJoZGlkIjoiMmQ0MjU5NGUwOTBlNGE0NzE5ODE5MjhiYWMzNGIzOWIiLCJ1c2VySWQiOiI0MjgwMzEyNzIifQ==</vt:lpwstr>
  </property>
</Properties>
</file>